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69" w:rsidRPr="00042878" w:rsidRDefault="009166E3" w:rsidP="007A2F69">
      <w:pPr>
        <w:spacing w:after="0" w:line="240" w:lineRule="auto"/>
        <w:jc w:val="center"/>
        <w:rPr>
          <w:rFonts w:ascii="Arial" w:hAnsi="Arial" w:cs="Arial"/>
          <w:sz w:val="20"/>
          <w:szCs w:val="20"/>
        </w:rPr>
      </w:pPr>
      <w:hyperlink r:id="rId10" w:history="1">
        <w:r w:rsidR="007A2F69" w:rsidRPr="00042878">
          <w:rPr>
            <w:rStyle w:val="Hipervnculo"/>
            <w:rFonts w:ascii="Arial" w:hAnsi="Arial" w:cs="Arial"/>
            <w:sz w:val="20"/>
            <w:szCs w:val="20"/>
          </w:rPr>
          <w:t>NOTAS DE GESTIÓN ADMINISTRATIVA</w:t>
        </w:r>
      </w:hyperlink>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highlight w:val="lightGray"/>
        </w:rPr>
        <w:t>1. Introducción:</w:t>
      </w:r>
      <w:r w:rsidRPr="00042878">
        <w:rPr>
          <w:rFonts w:ascii="Arial" w:hAnsi="Arial" w:cs="Arial"/>
          <w:sz w:val="20"/>
          <w:szCs w:val="20"/>
        </w:rPr>
        <w:tab/>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sidR="003924A1">
        <w:rPr>
          <w:rFonts w:ascii="Arial" w:hAnsi="Arial" w:cs="Arial"/>
          <w:sz w:val="20"/>
          <w:szCs w:val="20"/>
        </w:rPr>
        <w:t>gestionando las acciones técnicas y de organización que impulsen el desarrollo integral de la comunidad a través de obras de infraestructura social por cooperación.</w:t>
      </w:r>
    </w:p>
    <w:p w:rsidR="007A2F69" w:rsidRPr="00042878" w:rsidRDefault="007A2F69" w:rsidP="007A2F69">
      <w:pPr>
        <w:spacing w:after="0"/>
        <w:jc w:val="both"/>
        <w:rPr>
          <w:rFonts w:ascii="Arial" w:hAnsi="Arial" w:cs="Arial"/>
          <w:sz w:val="20"/>
          <w:szCs w:val="20"/>
        </w:rPr>
      </w:pPr>
    </w:p>
    <w:p w:rsidR="007A2F69" w:rsidRPr="00042878" w:rsidRDefault="00C525A8" w:rsidP="007A2F69">
      <w:pPr>
        <w:spacing w:after="0"/>
        <w:jc w:val="both"/>
        <w:rPr>
          <w:rFonts w:ascii="Arial" w:hAnsi="Arial" w:cs="Arial"/>
          <w:sz w:val="20"/>
          <w:szCs w:val="20"/>
        </w:rPr>
      </w:pPr>
      <w:r w:rsidRPr="00042878">
        <w:rPr>
          <w:rFonts w:ascii="Arial" w:hAnsi="Arial" w:cs="Arial"/>
          <w:sz w:val="20"/>
          <w:szCs w:val="20"/>
        </w:rPr>
        <w:t>La Visión</w:t>
      </w:r>
      <w:r w:rsidR="007A2F69" w:rsidRPr="00042878">
        <w:rPr>
          <w:rFonts w:ascii="Arial" w:hAnsi="Arial" w:cs="Arial"/>
          <w:sz w:val="20"/>
          <w:szCs w:val="20"/>
        </w:rPr>
        <w:t xml:space="preserve">. </w:t>
      </w:r>
      <w:r w:rsidR="007E0E72">
        <w:rPr>
          <w:rFonts w:ascii="Arial" w:hAnsi="Arial" w:cs="Arial"/>
          <w:sz w:val="20"/>
          <w:szCs w:val="20"/>
        </w:rPr>
        <w:t xml:space="preserve">Somos un municipio desarrollado estratégicamente, donde las personas viven en un </w:t>
      </w:r>
      <w:r w:rsidR="0073034B">
        <w:rPr>
          <w:rFonts w:ascii="Arial" w:hAnsi="Arial" w:cs="Arial"/>
          <w:sz w:val="20"/>
          <w:szCs w:val="20"/>
        </w:rPr>
        <w:t>entorno</w:t>
      </w:r>
      <w:r w:rsidR="007E0E72">
        <w:rPr>
          <w:rFonts w:ascii="Arial" w:hAnsi="Arial" w:cs="Arial"/>
          <w:sz w:val="20"/>
          <w:szCs w:val="20"/>
        </w:rPr>
        <w:t xml:space="preserve"> humanamente digno e incluyente con la integración de la sociedad</w:t>
      </w:r>
      <w:r w:rsidR="007A2F69" w:rsidRPr="00042878">
        <w:rPr>
          <w:rFonts w:ascii="Arial" w:hAnsi="Arial" w:cs="Arial"/>
          <w:sz w:val="20"/>
          <w:szCs w:val="20"/>
        </w:rPr>
        <w:t xml:space="preserve">. </w:t>
      </w:r>
    </w:p>
    <w:p w:rsidR="007A2F69" w:rsidRPr="00042878" w:rsidRDefault="007A2F69" w:rsidP="007A2F69">
      <w:pPr>
        <w:spacing w:after="0"/>
        <w:jc w:val="both"/>
        <w:rPr>
          <w:rFonts w:ascii="Arial" w:hAnsi="Arial" w:cs="Arial"/>
          <w:sz w:val="20"/>
          <w:szCs w:val="20"/>
        </w:rPr>
      </w:pPr>
    </w:p>
    <w:p w:rsidR="007A2F69" w:rsidRPr="00042878" w:rsidRDefault="007A2F69" w:rsidP="007A2F69">
      <w:pPr>
        <w:spacing w:after="0"/>
        <w:jc w:val="both"/>
        <w:rPr>
          <w:rFonts w:ascii="Arial" w:hAnsi="Arial" w:cs="Arial"/>
          <w:sz w:val="20"/>
          <w:szCs w:val="20"/>
        </w:rPr>
      </w:pPr>
      <w:r w:rsidRPr="00042878">
        <w:rPr>
          <w:rFonts w:ascii="Arial" w:hAnsi="Arial" w:cs="Arial"/>
          <w:sz w:val="20"/>
          <w:szCs w:val="20"/>
        </w:rPr>
        <w:t xml:space="preserve">Los Valores. </w:t>
      </w:r>
      <w:r w:rsidR="00375C44">
        <w:rPr>
          <w:rFonts w:ascii="Arial" w:hAnsi="Arial" w:cs="Arial"/>
          <w:sz w:val="20"/>
          <w:szCs w:val="20"/>
        </w:rPr>
        <w:t>Visión de futuro,</w:t>
      </w:r>
      <w:r w:rsidRPr="00042878">
        <w:rPr>
          <w:rFonts w:ascii="Arial" w:hAnsi="Arial" w:cs="Arial"/>
          <w:sz w:val="20"/>
          <w:szCs w:val="20"/>
        </w:rPr>
        <w:t xml:space="preserve"> Honestidad, Transparencia</w:t>
      </w:r>
      <w:r w:rsidR="00375C44">
        <w:rPr>
          <w:rFonts w:ascii="Arial" w:hAnsi="Arial" w:cs="Arial"/>
          <w:sz w:val="20"/>
          <w:szCs w:val="20"/>
        </w:rPr>
        <w:t xml:space="preserve">, </w:t>
      </w:r>
      <w:r w:rsidRPr="00042878">
        <w:rPr>
          <w:rFonts w:ascii="Arial" w:hAnsi="Arial" w:cs="Arial"/>
          <w:sz w:val="20"/>
          <w:szCs w:val="20"/>
        </w:rPr>
        <w:t>Resp</w:t>
      </w:r>
      <w:r w:rsidR="00375C44">
        <w:rPr>
          <w:rFonts w:ascii="Arial" w:hAnsi="Arial" w:cs="Arial"/>
          <w:sz w:val="20"/>
          <w:szCs w:val="20"/>
        </w:rPr>
        <w:t>eto y Vocación.</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Los recursos del FIDOC:</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1.- Aportación Municipal (Fideicomitente recurso que administra directamente el Municipio de León)</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4.-  Uso industrial: 20% Municipio – 80% vecinos</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highlight w:val="lightGray"/>
        </w:rPr>
        <w:t>2. Describir el panorama Económico y Financiero:</w:t>
      </w:r>
    </w:p>
    <w:p w:rsidR="007A2F69" w:rsidRDefault="007A2F69" w:rsidP="007A2F69">
      <w:pPr>
        <w:spacing w:after="0" w:line="240" w:lineRule="auto"/>
        <w:jc w:val="both"/>
        <w:rPr>
          <w:rFonts w:ascii="Arial" w:hAnsi="Arial" w:cs="Arial"/>
          <w:sz w:val="20"/>
          <w:szCs w:val="20"/>
        </w:rPr>
      </w:pPr>
    </w:p>
    <w:p w:rsidR="007A2F69" w:rsidRDefault="007A2F69" w:rsidP="007A2F69">
      <w:pPr>
        <w:spacing w:after="0" w:line="240" w:lineRule="auto"/>
        <w:jc w:val="both"/>
        <w:rPr>
          <w:rFonts w:ascii="Arial" w:hAnsi="Arial" w:cs="Arial"/>
          <w:sz w:val="20"/>
          <w:szCs w:val="20"/>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w:t>
      </w:r>
      <w:r w:rsidR="00C525A8">
        <w:rPr>
          <w:rFonts w:ascii="Arial" w:hAnsi="Arial" w:cs="Arial"/>
          <w:sz w:val="20"/>
          <w:szCs w:val="20"/>
        </w:rPr>
        <w:t xml:space="preserve">con </w:t>
      </w:r>
      <w:r w:rsidR="00C525A8" w:rsidRPr="00042878">
        <w:rPr>
          <w:rFonts w:ascii="Arial" w:hAnsi="Arial" w:cs="Arial"/>
          <w:sz w:val="20"/>
          <w:szCs w:val="20"/>
        </w:rPr>
        <w:t>liquidez</w:t>
      </w:r>
      <w:r w:rsidRPr="00042878">
        <w:rPr>
          <w:rFonts w:ascii="Arial" w:hAnsi="Arial" w:cs="Arial"/>
          <w:sz w:val="20"/>
          <w:szCs w:val="20"/>
        </w:rPr>
        <w:t xml:space="preserve">, ya que </w:t>
      </w:r>
      <w:r w:rsidR="00C525A8">
        <w:rPr>
          <w:rFonts w:ascii="Arial" w:hAnsi="Arial" w:cs="Arial"/>
          <w:sz w:val="20"/>
          <w:szCs w:val="20"/>
        </w:rPr>
        <w:t>sus recursos</w:t>
      </w:r>
      <w:bookmarkStart w:id="0" w:name="_GoBack"/>
      <w:bookmarkEnd w:id="0"/>
      <w:r>
        <w:rPr>
          <w:rFonts w:ascii="Arial" w:hAnsi="Arial" w:cs="Arial"/>
          <w:sz w:val="20"/>
          <w:szCs w:val="20"/>
        </w:rPr>
        <w:t xml:space="preserve"> a corto plazo son </w:t>
      </w:r>
      <w:r w:rsidRPr="00042878">
        <w:rPr>
          <w:rFonts w:ascii="Arial" w:hAnsi="Arial" w:cs="Arial"/>
          <w:sz w:val="20"/>
          <w:szCs w:val="20"/>
        </w:rPr>
        <w:t xml:space="preserve"> suficientes </w:t>
      </w:r>
      <w:r>
        <w:rPr>
          <w:rFonts w:ascii="Arial" w:hAnsi="Arial" w:cs="Arial"/>
          <w:sz w:val="20"/>
          <w:szCs w:val="20"/>
        </w:rPr>
        <w:t xml:space="preserve"> </w:t>
      </w:r>
      <w:r w:rsidRPr="00042878">
        <w:rPr>
          <w:rFonts w:ascii="Arial" w:hAnsi="Arial" w:cs="Arial"/>
          <w:sz w:val="20"/>
          <w:szCs w:val="20"/>
        </w:rPr>
        <w:t>para hacer frente a sus obligaciones</w:t>
      </w:r>
      <w:r>
        <w:rPr>
          <w:rFonts w:ascii="Arial" w:hAnsi="Arial" w:cs="Arial"/>
          <w:sz w:val="20"/>
          <w:szCs w:val="20"/>
        </w:rPr>
        <w:t xml:space="preserve">, asimismo </w:t>
      </w:r>
      <w:r w:rsidRPr="00042878">
        <w:rPr>
          <w:rFonts w:ascii="Arial" w:hAnsi="Arial" w:cs="Arial"/>
          <w:sz w:val="20"/>
          <w:szCs w:val="20"/>
        </w:rPr>
        <w:t xml:space="preserve"> las aportaciones de los vecinos que están en la etapa de recaudación fondean a las obras que están en proceso.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highlight w:val="lightGray"/>
        </w:rPr>
        <w:t>3. Autorización e Historia:</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a) Fecha de creación del ente.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Se suscribe el 29 de </w:t>
      </w:r>
      <w:r>
        <w:rPr>
          <w:rFonts w:ascii="Arial" w:hAnsi="Arial" w:cs="Arial"/>
          <w:sz w:val="20"/>
          <w:szCs w:val="20"/>
          <w:lang w:val="es-ES"/>
        </w:rPr>
        <w:t>mayo de 1996 entre el Gobierno M</w:t>
      </w:r>
      <w:r w:rsidRPr="00042878">
        <w:rPr>
          <w:rFonts w:ascii="Arial" w:hAnsi="Arial" w:cs="Arial"/>
          <w:sz w:val="20"/>
          <w:szCs w:val="20"/>
          <w:lang w:val="es-ES"/>
        </w:rPr>
        <w:t>unicipal y la Institución Fiduciaria Banca Serfin; el mismo que hoy en día es HSBC México S.A. Institución de Banca Múltiple.</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b) Principales cambios en su estructura (interna históricamente).</w:t>
      </w:r>
    </w:p>
    <w:p w:rsidR="007A2F69" w:rsidRPr="00042878" w:rsidRDefault="00BF1325" w:rsidP="007A2F69">
      <w:pPr>
        <w:spacing w:after="0" w:line="240" w:lineRule="auto"/>
        <w:jc w:val="both"/>
        <w:rPr>
          <w:rFonts w:ascii="Arial" w:hAnsi="Arial" w:cs="Arial"/>
          <w:sz w:val="20"/>
          <w:szCs w:val="20"/>
        </w:rPr>
      </w:pPr>
      <w:r>
        <w:rPr>
          <w:rFonts w:ascii="Arial" w:hAnsi="Arial" w:cs="Arial"/>
          <w:sz w:val="20"/>
          <w:szCs w:val="20"/>
        </w:rPr>
        <w:t>S</w:t>
      </w:r>
      <w:r w:rsidR="007A2F69" w:rsidRPr="00042878">
        <w:rPr>
          <w:rFonts w:ascii="Arial" w:hAnsi="Arial" w:cs="Arial"/>
          <w:sz w:val="20"/>
          <w:szCs w:val="20"/>
        </w:rPr>
        <w:t>e consolida con 4</w:t>
      </w:r>
      <w:r>
        <w:rPr>
          <w:rFonts w:ascii="Arial" w:hAnsi="Arial" w:cs="Arial"/>
          <w:sz w:val="20"/>
          <w:szCs w:val="20"/>
        </w:rPr>
        <w:t>2</w:t>
      </w:r>
      <w:r w:rsidR="007A2F69">
        <w:rPr>
          <w:rFonts w:ascii="Arial" w:hAnsi="Arial" w:cs="Arial"/>
          <w:sz w:val="20"/>
          <w:szCs w:val="20"/>
        </w:rPr>
        <w:t xml:space="preserve"> plazas</w:t>
      </w:r>
      <w:r w:rsidR="007A2F69" w:rsidRPr="00042878">
        <w:rPr>
          <w:rFonts w:ascii="Arial" w:hAnsi="Arial" w:cs="Arial"/>
          <w:sz w:val="20"/>
          <w:szCs w:val="20"/>
        </w:rPr>
        <w:t xml:space="preserve"> con domicilio en Juan José Torres Landa # 1701-B, predio El Tlacuache CP. 37480 en el edificio de la Dirección de Obra Pública.</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highlight w:val="lightGray"/>
        </w:rPr>
        <w:t>4. Organización y Objeto Social:</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informará sobre: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a) Objeto social. Abatir el </w:t>
      </w:r>
      <w:r w:rsidR="00C525A8" w:rsidRPr="00042878">
        <w:rPr>
          <w:rFonts w:ascii="Arial" w:hAnsi="Arial" w:cs="Arial"/>
          <w:sz w:val="20"/>
          <w:szCs w:val="20"/>
        </w:rPr>
        <w:t>déficit de</w:t>
      </w:r>
      <w:r w:rsidRPr="00042878">
        <w:rPr>
          <w:rFonts w:ascii="Arial" w:hAnsi="Arial" w:cs="Arial"/>
          <w:sz w:val="20"/>
          <w:szCs w:val="20"/>
        </w:rPr>
        <w:t xml:space="preserve"> pavimentos, a través de la promoción de las obras de urbanización por cooperación.</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b) Principal actividad. El Fidoc además de los fines contenidos en el contrato y sus convenios modificatorios, tendrá los siguientes: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I.- Promover </w:t>
      </w:r>
      <w:r w:rsidR="00C525A8" w:rsidRPr="00042878">
        <w:rPr>
          <w:rFonts w:ascii="Arial" w:hAnsi="Arial" w:cs="Arial"/>
          <w:sz w:val="20"/>
          <w:szCs w:val="20"/>
        </w:rPr>
        <w:t>juntamente con</w:t>
      </w:r>
      <w:r w:rsidRPr="00042878">
        <w:rPr>
          <w:rFonts w:ascii="Arial" w:hAnsi="Arial" w:cs="Arial"/>
          <w:sz w:val="20"/>
          <w:szCs w:val="20"/>
        </w:rPr>
        <w:t xml:space="preserve"> los vecinos obras de infraestructura, tales como: la pavimentación y en algunos casos electrificaciones en las colonias regulares que carecen de estos servicios.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II.- Recaudar los fondos necesarios para las obras, según la estructura financiera predefinida.</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III.- Administrar los recursos captados y asegurar su correcta aplicación.</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IV.- Cobrar las cuentas vencidas para lograr la participación de todos los cooperadores que se benefician con las obras, con el objeto de mantener sanas las finanzas del Fidoc.</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c) Ejercicio fiscal.  Enero a diciembre de 201</w:t>
      </w:r>
      <w:r w:rsidR="00481CA4">
        <w:rPr>
          <w:rFonts w:ascii="Arial" w:hAnsi="Arial" w:cs="Arial"/>
          <w:sz w:val="20"/>
          <w:szCs w:val="20"/>
        </w:rPr>
        <w:t>7</w:t>
      </w:r>
      <w:r w:rsidRPr="00042878">
        <w:rPr>
          <w:rFonts w:ascii="Arial" w:hAnsi="Arial" w:cs="Arial"/>
          <w:sz w:val="20"/>
          <w:szCs w:val="20"/>
        </w:rPr>
        <w:t>.</w:t>
      </w: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rPr>
        <w:t xml:space="preserve">d) Régimen jurídico </w:t>
      </w:r>
      <w:r w:rsidRPr="00042878">
        <w:rPr>
          <w:rFonts w:ascii="Arial" w:hAnsi="Arial" w:cs="Arial"/>
          <w:sz w:val="20"/>
          <w:szCs w:val="20"/>
          <w:lang w:val="es-ES"/>
        </w:rPr>
        <w:t xml:space="preserve">No cuenta con registro propio ante SHCP, el R.F.C. </w:t>
      </w:r>
      <w:r w:rsidR="00C525A8" w:rsidRPr="00042878">
        <w:rPr>
          <w:rFonts w:ascii="Arial" w:hAnsi="Arial" w:cs="Arial"/>
          <w:sz w:val="20"/>
          <w:szCs w:val="20"/>
          <w:lang w:val="es-ES"/>
        </w:rPr>
        <w:t>que se</w:t>
      </w:r>
      <w:r w:rsidRPr="00042878">
        <w:rPr>
          <w:rFonts w:ascii="Arial" w:hAnsi="Arial" w:cs="Arial"/>
          <w:sz w:val="20"/>
          <w:szCs w:val="20"/>
          <w:lang w:val="es-ES"/>
        </w:rPr>
        <w:t xml:space="preserve"> utiliza es </w:t>
      </w:r>
      <w:r w:rsidR="00C525A8" w:rsidRPr="00042878">
        <w:rPr>
          <w:rFonts w:ascii="Arial" w:hAnsi="Arial" w:cs="Arial"/>
          <w:sz w:val="20"/>
          <w:szCs w:val="20"/>
          <w:lang w:val="es-ES"/>
        </w:rPr>
        <w:t>el de</w:t>
      </w:r>
      <w:r w:rsidRPr="00042878">
        <w:rPr>
          <w:rFonts w:ascii="Arial" w:hAnsi="Arial" w:cs="Arial"/>
          <w:sz w:val="20"/>
          <w:szCs w:val="20"/>
          <w:lang w:val="es-ES"/>
        </w:rPr>
        <w:t xml:space="preserve"> la Fiduciaria, el Registro Patronal es el del Fideicomitente (</w:t>
      </w:r>
      <w:r w:rsidR="00C525A8" w:rsidRPr="00042878">
        <w:rPr>
          <w:rFonts w:ascii="Arial" w:hAnsi="Arial" w:cs="Arial"/>
          <w:sz w:val="20"/>
          <w:szCs w:val="20"/>
          <w:lang w:val="es-ES"/>
        </w:rPr>
        <w:t>Presidencia Municipal</w:t>
      </w:r>
      <w:r w:rsidRPr="00042878">
        <w:rPr>
          <w:rFonts w:ascii="Arial" w:hAnsi="Arial" w:cs="Arial"/>
          <w:sz w:val="20"/>
          <w:szCs w:val="20"/>
          <w:lang w:val="es-ES"/>
        </w:rPr>
        <w:t>).</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 nómina y las obligaciones laborales del personal del Fidoc se generan y se registran dentro de la contabilidad del Municipio de León ya que este </w:t>
      </w:r>
      <w:r w:rsidR="00C525A8" w:rsidRPr="00042878">
        <w:rPr>
          <w:rFonts w:ascii="Arial" w:hAnsi="Arial" w:cs="Arial"/>
          <w:sz w:val="20"/>
          <w:szCs w:val="20"/>
          <w:lang w:val="es-ES"/>
        </w:rPr>
        <w:t>Fideicomiso no</w:t>
      </w:r>
      <w:r w:rsidRPr="00042878">
        <w:rPr>
          <w:rFonts w:ascii="Arial" w:hAnsi="Arial" w:cs="Arial"/>
          <w:sz w:val="20"/>
          <w:szCs w:val="20"/>
          <w:lang w:val="es-ES"/>
        </w:rPr>
        <w:t xml:space="preserve"> tiene personalidad jurídica.</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lang w:val="es-ES"/>
        </w:rPr>
        <w:t>Debido a que d</w:t>
      </w:r>
      <w:r w:rsidRPr="00042878">
        <w:rPr>
          <w:rFonts w:ascii="Arial" w:hAnsi="Arial" w:cs="Arial"/>
          <w:sz w:val="20"/>
          <w:szCs w:val="20"/>
          <w:lang w:val="es-ES_tradnl"/>
        </w:rPr>
        <w:t xml:space="preserve">entro de  las Normas y Políticas en Materia de Remuneraciones establecidas en el Municipio de León Gto., se estipula que en caso de Paramunicipales se administrará la nómina siempre y cuando la Dirección General de Desarrollo Institucional cuente con el control presupuestario(Capítulo 1000 Servicios Personales) y éste es el caso  de Fidoc a partir del 2015; asimismo se estará traspasando recursos </w:t>
      </w:r>
      <w:r w:rsidRPr="00042878">
        <w:rPr>
          <w:rFonts w:ascii="Arial" w:hAnsi="Arial" w:cs="Arial"/>
          <w:sz w:val="20"/>
          <w:szCs w:val="20"/>
          <w:lang w:val="es-ES"/>
        </w:rPr>
        <w:t>para pago de este capítulo a través de la cuenta 4241 Transferencias entidades municipales</w:t>
      </w:r>
      <w:r>
        <w:rPr>
          <w:rFonts w:ascii="Arial" w:hAnsi="Arial" w:cs="Arial"/>
          <w:sz w:val="20"/>
          <w:szCs w:val="20"/>
          <w:lang w:val="es-ES"/>
        </w:rPr>
        <w:t>.</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Las aportaciones de los Fideicomisarios son </w:t>
      </w:r>
      <w:r w:rsidR="00C525A8" w:rsidRPr="00042878">
        <w:rPr>
          <w:rFonts w:ascii="Arial" w:hAnsi="Arial" w:cs="Arial"/>
          <w:sz w:val="20"/>
          <w:szCs w:val="20"/>
          <w:lang w:val="es-ES"/>
        </w:rPr>
        <w:t>depositadas</w:t>
      </w:r>
      <w:r w:rsidRPr="00042878">
        <w:rPr>
          <w:rFonts w:ascii="Arial" w:hAnsi="Arial" w:cs="Arial"/>
          <w:sz w:val="20"/>
          <w:szCs w:val="20"/>
          <w:lang w:val="es-ES"/>
        </w:rPr>
        <w:t xml:space="preserve"> directamente en </w:t>
      </w:r>
      <w:r w:rsidR="00C525A8" w:rsidRPr="00042878">
        <w:rPr>
          <w:rFonts w:ascii="Arial" w:hAnsi="Arial" w:cs="Arial"/>
          <w:sz w:val="20"/>
          <w:szCs w:val="20"/>
          <w:lang w:val="es-ES"/>
        </w:rPr>
        <w:t>las Cajas</w:t>
      </w:r>
      <w:r w:rsidRPr="00042878">
        <w:rPr>
          <w:rFonts w:ascii="Arial" w:hAnsi="Arial" w:cs="Arial"/>
          <w:sz w:val="20"/>
          <w:szCs w:val="20"/>
          <w:lang w:val="es-ES"/>
        </w:rPr>
        <w:t xml:space="preserve"> de la Tesorería Municipal, la </w:t>
      </w:r>
      <w:r w:rsidR="00C525A8" w:rsidRPr="00042878">
        <w:rPr>
          <w:rFonts w:ascii="Arial" w:hAnsi="Arial" w:cs="Arial"/>
          <w:sz w:val="20"/>
          <w:szCs w:val="20"/>
          <w:lang w:val="es-ES"/>
        </w:rPr>
        <w:t>cual expide</w:t>
      </w:r>
      <w:r w:rsidRPr="00042878">
        <w:rPr>
          <w:rFonts w:ascii="Arial" w:hAnsi="Arial" w:cs="Arial"/>
          <w:sz w:val="20"/>
          <w:szCs w:val="20"/>
          <w:lang w:val="es-ES"/>
        </w:rPr>
        <w:t xml:space="preserve"> la factura electrónica a los cooperadores por concepto de pago de contribución de mejora, estos </w:t>
      </w:r>
      <w:r w:rsidR="00C525A8" w:rsidRPr="00042878">
        <w:rPr>
          <w:rFonts w:ascii="Arial" w:hAnsi="Arial" w:cs="Arial"/>
          <w:sz w:val="20"/>
          <w:szCs w:val="20"/>
          <w:lang w:val="es-ES"/>
        </w:rPr>
        <w:t>recursos son</w:t>
      </w:r>
      <w:r w:rsidRPr="00042878">
        <w:rPr>
          <w:rFonts w:ascii="Arial" w:hAnsi="Arial" w:cs="Arial"/>
          <w:sz w:val="20"/>
          <w:szCs w:val="20"/>
          <w:lang w:val="es-ES"/>
        </w:rPr>
        <w:t xml:space="preserve"> transferidos a la cuenta de este Fideicomiso aproximadamente a los 30 días después de su recepción. </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w:t>
      </w:r>
      <w:r w:rsidR="00C525A8" w:rsidRPr="00042878">
        <w:rPr>
          <w:rFonts w:ascii="Arial" w:hAnsi="Arial" w:cs="Arial"/>
          <w:sz w:val="20"/>
          <w:szCs w:val="20"/>
          <w:lang w:val="es-ES"/>
        </w:rPr>
        <w:t>retenc</w:t>
      </w:r>
      <w:r w:rsidR="00C525A8">
        <w:rPr>
          <w:rFonts w:ascii="Arial" w:hAnsi="Arial" w:cs="Arial"/>
          <w:sz w:val="20"/>
          <w:szCs w:val="20"/>
          <w:lang w:val="es-ES"/>
        </w:rPr>
        <w:t>iones a</w:t>
      </w:r>
      <w:r>
        <w:rPr>
          <w:rFonts w:ascii="Arial" w:hAnsi="Arial" w:cs="Arial"/>
          <w:sz w:val="20"/>
          <w:szCs w:val="20"/>
          <w:lang w:val="es-ES"/>
        </w:rPr>
        <w:t xml:space="preserve"> contribuyentes que la L</w:t>
      </w:r>
      <w:r w:rsidRPr="00042878">
        <w:rPr>
          <w:rFonts w:ascii="Arial" w:hAnsi="Arial" w:cs="Arial"/>
          <w:sz w:val="20"/>
          <w:szCs w:val="20"/>
          <w:lang w:val="es-ES"/>
        </w:rPr>
        <w:t>ey obliga y son enteradas a través de la Fiduciaria.</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f) Estructura organizacional básica.</w:t>
      </w:r>
    </w:p>
    <w:p w:rsidR="007A2F69" w:rsidRPr="00042878" w:rsidRDefault="007A2F69" w:rsidP="007A2F69">
      <w:pPr>
        <w:spacing w:after="0" w:line="240" w:lineRule="auto"/>
        <w:ind w:firstLine="708"/>
        <w:jc w:val="both"/>
        <w:rPr>
          <w:rFonts w:ascii="Arial" w:hAnsi="Arial" w:cs="Arial"/>
          <w:sz w:val="20"/>
          <w:szCs w:val="20"/>
        </w:rPr>
      </w:pPr>
      <w:r w:rsidRPr="00042878">
        <w:rPr>
          <w:rFonts w:ascii="Arial" w:hAnsi="Arial" w:cs="Arial"/>
          <w:sz w:val="20"/>
          <w:szCs w:val="20"/>
        </w:rPr>
        <w:t>*Se anexa organigrama de la entidad.</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g) Fideicomisos, mandatos y análogos de los cuales es fideicomitente o fiduciario.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highlight w:val="lightGray"/>
        </w:rPr>
        <w:t>5. Bases de Preparación de los Estados Financieros:</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informará sobre: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a) En la emisión de estos se ha observado la normatividad emitida </w:t>
      </w:r>
      <w:r w:rsidR="00C525A8" w:rsidRPr="00042878">
        <w:rPr>
          <w:rFonts w:ascii="Arial" w:hAnsi="Arial" w:cs="Arial"/>
          <w:sz w:val="20"/>
          <w:szCs w:val="20"/>
        </w:rPr>
        <w:t>por la</w:t>
      </w:r>
      <w:r w:rsidRPr="00042878">
        <w:rPr>
          <w:rFonts w:ascii="Arial" w:hAnsi="Arial" w:cs="Arial"/>
          <w:sz w:val="20"/>
          <w:szCs w:val="20"/>
        </w:rPr>
        <w:t xml:space="preserve"> CONAC, se ha apegado a los postulados básicos </w:t>
      </w:r>
      <w:r w:rsidR="00C525A8" w:rsidRPr="00042878">
        <w:rPr>
          <w:rFonts w:ascii="Arial" w:hAnsi="Arial" w:cs="Arial"/>
          <w:sz w:val="20"/>
          <w:szCs w:val="20"/>
        </w:rPr>
        <w:t>y a</w:t>
      </w:r>
      <w:r w:rsidRPr="00042878">
        <w:rPr>
          <w:rFonts w:ascii="Arial" w:hAnsi="Arial" w:cs="Arial"/>
          <w:sz w:val="20"/>
          <w:szCs w:val="20"/>
        </w:rPr>
        <w:t xml:space="preserve"> la Normatividad aplicada para la valuación y revelación de los rubros financieros, se implementó la base del devengado.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lang w:val="es-ES"/>
        </w:rPr>
      </w:pPr>
      <w:r w:rsidRPr="00042878">
        <w:rPr>
          <w:rFonts w:ascii="Arial" w:hAnsi="Arial" w:cs="Arial"/>
          <w:sz w:val="20"/>
          <w:szCs w:val="20"/>
        </w:rPr>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LGCG, se registra los contratos </w:t>
      </w:r>
      <w:r w:rsidR="00184BFF">
        <w:rPr>
          <w:rFonts w:ascii="Arial" w:hAnsi="Arial" w:cs="Arial"/>
          <w:sz w:val="20"/>
          <w:szCs w:val="20"/>
          <w:lang w:val="es-ES"/>
        </w:rPr>
        <w:t>de obras, supervisión y proyectos</w:t>
      </w:r>
      <w:r w:rsidRPr="00042878">
        <w:rPr>
          <w:rFonts w:ascii="Arial" w:hAnsi="Arial" w:cs="Arial"/>
          <w:sz w:val="20"/>
          <w:szCs w:val="20"/>
          <w:lang w:val="es-ES"/>
        </w:rPr>
        <w:t xml:space="preserve">(en la cuenta de contratistas del pasivo circulante) fondeadas con las aportaciones para obra de los cooperadores, de esta manera se reconoce en los estados financieros los compromisos que tiene este fideicomiso que pagar por ejecución de obra. </w:t>
      </w:r>
    </w:p>
    <w:p w:rsidR="007A2F69" w:rsidRPr="00042878" w:rsidRDefault="007A2F69" w:rsidP="007A2F69">
      <w:pPr>
        <w:spacing w:after="0" w:line="240" w:lineRule="auto"/>
        <w:jc w:val="both"/>
        <w:rPr>
          <w:rFonts w:ascii="Arial" w:hAnsi="Arial" w:cs="Arial"/>
          <w:sz w:val="20"/>
          <w:szCs w:val="20"/>
          <w:lang w:val="es-ES"/>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c) Postulados básicos. Se aplica a </w:t>
      </w:r>
      <w:r w:rsidR="00C525A8" w:rsidRPr="00042878">
        <w:rPr>
          <w:rFonts w:ascii="Arial" w:hAnsi="Arial" w:cs="Arial"/>
          <w:sz w:val="20"/>
          <w:szCs w:val="20"/>
        </w:rPr>
        <w:t>todo el registro</w:t>
      </w:r>
      <w:r w:rsidRPr="00042878">
        <w:rPr>
          <w:rFonts w:ascii="Arial" w:hAnsi="Arial" w:cs="Arial"/>
          <w:sz w:val="20"/>
          <w:szCs w:val="20"/>
        </w:rPr>
        <w:t xml:space="preserve"> de la contabilidad</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A2F69" w:rsidRPr="00042878" w:rsidRDefault="00E63FA1" w:rsidP="007A2F69">
      <w:pPr>
        <w:spacing w:after="0" w:line="240" w:lineRule="auto"/>
        <w:jc w:val="both"/>
        <w:rPr>
          <w:rFonts w:ascii="Arial" w:hAnsi="Arial" w:cs="Arial"/>
          <w:sz w:val="20"/>
          <w:szCs w:val="20"/>
        </w:rPr>
      </w:pPr>
      <w:r>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e) Para las entidades que por primera vez estén implementando </w:t>
      </w:r>
      <w:r w:rsidR="00C525A8">
        <w:rPr>
          <w:rFonts w:ascii="Arial" w:hAnsi="Arial" w:cs="Arial"/>
          <w:sz w:val="20"/>
          <w:szCs w:val="20"/>
        </w:rPr>
        <w:t>el base devengado</w:t>
      </w:r>
      <w:r w:rsidRPr="00042878">
        <w:rPr>
          <w:rFonts w:ascii="Arial" w:hAnsi="Arial" w:cs="Arial"/>
          <w:sz w:val="20"/>
          <w:szCs w:val="20"/>
        </w:rPr>
        <w:t xml:space="preserve"> de acuerdo a la Ley de Contabilidad, deberán:</w:t>
      </w:r>
    </w:p>
    <w:p w:rsidR="007A2F69" w:rsidRPr="00042878" w:rsidRDefault="00E63FA1" w:rsidP="007A2F69">
      <w:pPr>
        <w:spacing w:after="0" w:line="240" w:lineRule="auto"/>
        <w:jc w:val="both"/>
        <w:rPr>
          <w:rFonts w:ascii="Arial" w:hAnsi="Arial" w:cs="Arial"/>
          <w:sz w:val="20"/>
          <w:szCs w:val="20"/>
        </w:rPr>
      </w:pPr>
      <w:r>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highlight w:val="lightGray"/>
        </w:rPr>
        <w:t>6. Políticas de Contabilidad Significativas: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informará sobre: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jc w:val="both"/>
        <w:rPr>
          <w:rFonts w:ascii="Arial" w:hAnsi="Arial" w:cs="Arial"/>
          <w:sz w:val="20"/>
          <w:szCs w:val="20"/>
        </w:rPr>
      </w:pPr>
      <w:r w:rsidRPr="00042878">
        <w:rPr>
          <w:rFonts w:ascii="Arial" w:hAnsi="Arial" w:cs="Arial"/>
          <w:sz w:val="20"/>
          <w:szCs w:val="20"/>
        </w:rPr>
        <w:t xml:space="preserve">a) Actualización: se informará del método utilizado para la actualización del valor de los activos, pasivos y Hacienda Pública y/o patrimonio y las razones de dicha elección. Así como informar de la desconexión o reconexión inflacionaria: </w:t>
      </w:r>
      <w:r w:rsidR="00C525A8" w:rsidRPr="00042878">
        <w:rPr>
          <w:rFonts w:ascii="Arial" w:hAnsi="Arial" w:cs="Arial"/>
          <w:sz w:val="20"/>
          <w:szCs w:val="20"/>
        </w:rPr>
        <w:t>Los registros</w:t>
      </w:r>
      <w:r w:rsidRPr="00042878">
        <w:rPr>
          <w:rFonts w:ascii="Arial" w:hAnsi="Arial" w:cs="Arial"/>
          <w:sz w:val="20"/>
          <w:szCs w:val="20"/>
        </w:rPr>
        <w:t xml:space="preserve"> de los activos son a valor </w:t>
      </w:r>
      <w:r w:rsidR="00C525A8" w:rsidRPr="00042878">
        <w:rPr>
          <w:rFonts w:ascii="Arial" w:hAnsi="Arial" w:cs="Arial"/>
          <w:sz w:val="20"/>
          <w:szCs w:val="20"/>
        </w:rPr>
        <w:t>histórico “</w:t>
      </w:r>
      <w:r w:rsidR="00E63FA1">
        <w:rPr>
          <w:rFonts w:ascii="Arial" w:hAnsi="Arial" w:cs="Arial"/>
          <w:sz w:val="20"/>
          <w:szCs w:val="20"/>
        </w:rPr>
        <w:t>Esta nota no le aplica al ente público”</w:t>
      </w:r>
      <w:r w:rsidR="00D9731C">
        <w:rPr>
          <w:rFonts w:ascii="Arial" w:hAnsi="Arial" w:cs="Arial"/>
          <w:sz w:val="20"/>
          <w:szCs w:val="20"/>
        </w:rPr>
        <w:t xml:space="preserve"> no tene</w:t>
      </w:r>
      <w:r w:rsidRPr="00042878">
        <w:rPr>
          <w:rFonts w:ascii="Arial" w:hAnsi="Arial" w:cs="Arial"/>
          <w:sz w:val="20"/>
          <w:szCs w:val="20"/>
        </w:rPr>
        <w:t>mos ningún método de actualización, los pasivos no se actualizan ya que son adeudos de menos de un año salvo el pasivo no circulante ya que se trata de aportaciones de vecinos y en caso de tener que devolver aportaciones se efectúan a valor histórico</w:t>
      </w:r>
      <w:r>
        <w:rPr>
          <w:rFonts w:ascii="Arial" w:hAnsi="Arial" w:cs="Arial"/>
          <w:sz w:val="20"/>
          <w:szCs w:val="20"/>
        </w:rPr>
        <w:t xml:space="preserve"> sin intereses</w:t>
      </w:r>
      <w:r w:rsidRPr="00042878">
        <w:rPr>
          <w:rFonts w:ascii="Arial" w:hAnsi="Arial" w:cs="Arial"/>
          <w:sz w:val="20"/>
          <w:szCs w:val="20"/>
        </w:rPr>
        <w:t>.</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b) Informar sobre la realización de operaciones en el extranjero y de sus efectos en la información financiera gubernamental: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c) Método de valuación de la inversión en acciones de Compañías subsidiarias no consolidadas y asociadas: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d) Sistema y método de valuación de inventarios y costo de lo vendido: </w:t>
      </w:r>
      <w:r w:rsidR="00E63FA1">
        <w:rPr>
          <w:rFonts w:ascii="Arial" w:hAnsi="Arial" w:cs="Arial"/>
          <w:sz w:val="20"/>
          <w:szCs w:val="20"/>
        </w:rPr>
        <w:t>“Esta nota no le aplica al ente público”</w:t>
      </w:r>
    </w:p>
    <w:p w:rsidR="007A2F69" w:rsidRPr="00042878" w:rsidRDefault="007A2F69" w:rsidP="007A2F69">
      <w:pPr>
        <w:jc w:val="both"/>
        <w:rPr>
          <w:rFonts w:ascii="Arial" w:hAnsi="Arial" w:cs="Arial"/>
          <w:sz w:val="20"/>
          <w:szCs w:val="20"/>
          <w:lang w:val="es-ES"/>
        </w:rPr>
      </w:pPr>
      <w:r w:rsidRPr="00042878">
        <w:rPr>
          <w:rFonts w:ascii="Arial" w:hAnsi="Arial" w:cs="Arial"/>
          <w:sz w:val="20"/>
          <w:szCs w:val="20"/>
        </w:rPr>
        <w:t xml:space="preserve">e) Beneficios a empleados: </w:t>
      </w:r>
      <w:r w:rsidRPr="00042878">
        <w:rPr>
          <w:rFonts w:ascii="Arial" w:hAnsi="Arial" w:cs="Arial"/>
          <w:sz w:val="20"/>
          <w:szCs w:val="20"/>
          <w:lang w:val="es-ES"/>
        </w:rPr>
        <w:t>Los beneficios a los empleados son  los mismos del municipio(Fideicomitente), Todo el capítulo 1000 Servicios Personales se realiza a través del Fideicomitente (Presidencia Municipal) según acuerdo celebrado en marzo del 2015 y este Fideicomiso rembolsa la diferencia del subsidio para gasto corriente de 2015 vs lo erogado con la partida 4241 Transferencia Entidades Municipales, se efectúan amarres con la Presidencia Municipal(Fideicomitente), depositándole dicha diferencia.</w:t>
      </w:r>
    </w:p>
    <w:p w:rsidR="007A2F69" w:rsidRPr="00042878" w:rsidRDefault="007A2F69" w:rsidP="007A2F69">
      <w:pPr>
        <w:spacing w:after="0" w:line="240" w:lineRule="auto"/>
        <w:jc w:val="both"/>
        <w:rPr>
          <w:rFonts w:ascii="Arial" w:hAnsi="Arial" w:cs="Arial"/>
          <w:color w:val="0D0D0D"/>
          <w:sz w:val="20"/>
          <w:szCs w:val="20"/>
        </w:rPr>
      </w:pPr>
      <w:r w:rsidRPr="00042878">
        <w:rPr>
          <w:rFonts w:ascii="Arial" w:hAnsi="Arial" w:cs="Arial"/>
          <w:color w:val="0D0D0D"/>
          <w:sz w:val="20"/>
          <w:szCs w:val="20"/>
        </w:rPr>
        <w:t xml:space="preserve">Revelar el cálculo de la reserva actuarial, valor presente de los ingresos esperados comparado con el valor presente de la estimación de gastos tanto de los beneficiarios actuales como futuros: </w:t>
      </w:r>
      <w:r w:rsidR="00E63FA1">
        <w:rPr>
          <w:rFonts w:ascii="Arial" w:hAnsi="Arial" w:cs="Arial"/>
          <w:color w:val="0D0D0D"/>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f) Provisiones: objetivo de su creación, monto y plazo: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g) Reservas: objetivo de su creación, monto y plazo: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7A2F69" w:rsidRPr="00042878" w:rsidRDefault="007A2F69" w:rsidP="007A2F69">
      <w:pPr>
        <w:spacing w:after="0" w:line="240" w:lineRule="auto"/>
        <w:jc w:val="both"/>
        <w:rPr>
          <w:rFonts w:ascii="Arial" w:hAnsi="Arial" w:cs="Arial"/>
          <w:sz w:val="20"/>
          <w:szCs w:val="20"/>
        </w:rPr>
      </w:pPr>
    </w:p>
    <w:p w:rsidR="00036128" w:rsidRDefault="008E5013" w:rsidP="007A2F69">
      <w:pPr>
        <w:jc w:val="both"/>
        <w:rPr>
          <w:rFonts w:ascii="Arial" w:eastAsia="Times New Roman" w:hAnsi="Arial" w:cs="Arial"/>
          <w:i/>
          <w:color w:val="000000"/>
          <w:sz w:val="20"/>
          <w:szCs w:val="20"/>
          <w:lang w:eastAsia="es-MX"/>
        </w:rPr>
      </w:pPr>
      <w:r>
        <w:rPr>
          <w:rFonts w:ascii="Arial" w:hAnsi="Arial" w:cs="Arial"/>
          <w:sz w:val="20"/>
          <w:szCs w:val="20"/>
        </w:rPr>
        <w:t>Den</w:t>
      </w:r>
      <w:r w:rsidR="007A2F69" w:rsidRPr="00042878">
        <w:rPr>
          <w:rFonts w:ascii="Arial" w:hAnsi="Arial" w:cs="Arial"/>
          <w:sz w:val="20"/>
          <w:szCs w:val="20"/>
        </w:rPr>
        <w:t xml:space="preserve">tro de los registros contables, en la cuenta de cartera vencida se aplicó el artículo 34 de la LGCG  reconociéndose la parte de ingresos con devengo (accesorios no cobrados desde 1996 al 31/12/2013), por este movimiento se incorporó  dentro de los Estados Financieros en el  Activo no Circulante la  cuenta  de </w:t>
      </w:r>
      <w:r w:rsidR="007A2F69" w:rsidRPr="00042878">
        <w:rPr>
          <w:rFonts w:ascii="Arial" w:hAnsi="Arial" w:cs="Arial"/>
          <w:i/>
          <w:sz w:val="20"/>
          <w:szCs w:val="20"/>
        </w:rPr>
        <w:t>“</w:t>
      </w:r>
      <w:r w:rsidR="007A2F69" w:rsidRPr="00042878">
        <w:rPr>
          <w:rFonts w:ascii="Arial" w:eastAsia="Times New Roman" w:hAnsi="Arial" w:cs="Arial"/>
          <w:i/>
          <w:color w:val="000000"/>
          <w:sz w:val="20"/>
          <w:szCs w:val="20"/>
          <w:lang w:eastAsia="es-MX"/>
        </w:rPr>
        <w:t>ESTIMACIONES PARA CUENTAS INCOBRABLES DE (ACCESORIOS 96-2013)”</w:t>
      </w:r>
      <w:r w:rsidR="007A2F69" w:rsidRPr="00042878">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007A2F69" w:rsidRPr="00042878">
        <w:rPr>
          <w:rFonts w:ascii="Arial" w:eastAsia="Times New Roman" w:hAnsi="Arial" w:cs="Arial"/>
          <w:i/>
          <w:color w:val="000000"/>
          <w:sz w:val="20"/>
          <w:szCs w:val="20"/>
          <w:lang w:eastAsia="es-MX"/>
        </w:rPr>
        <w:t xml:space="preserve"> INGRESOS POR RECAUDAR(ACCESORIOS)”; al inicio de los  siguientes ejercicios se estimara el recurso que se aplicara a la cuenta de “Estimaciones para cuentas incobrables de accesorios” con base a los accesorios aplicados en cartera ve</w:t>
      </w:r>
      <w:r w:rsidR="00036128">
        <w:rPr>
          <w:rFonts w:ascii="Arial" w:eastAsia="Times New Roman" w:hAnsi="Arial" w:cs="Arial"/>
          <w:i/>
          <w:color w:val="000000"/>
          <w:sz w:val="20"/>
          <w:szCs w:val="20"/>
          <w:lang w:eastAsia="es-MX"/>
        </w:rPr>
        <w:t>ncida del ejercicio que se trate.</w:t>
      </w:r>
    </w:p>
    <w:p w:rsidR="007A2F69" w:rsidRPr="00042878" w:rsidRDefault="007A2F69" w:rsidP="007A2F69">
      <w:pPr>
        <w:jc w:val="both"/>
        <w:rPr>
          <w:rFonts w:ascii="Arial" w:eastAsia="Times New Roman" w:hAnsi="Arial" w:cs="Arial"/>
          <w:color w:val="000000"/>
          <w:sz w:val="20"/>
          <w:szCs w:val="20"/>
          <w:lang w:eastAsia="es-MX"/>
        </w:rPr>
      </w:pPr>
      <w:r w:rsidRPr="00042878">
        <w:rPr>
          <w:rFonts w:ascii="Arial" w:eastAsia="Times New Roman" w:hAnsi="Arial" w:cs="Arial"/>
          <w:color w:val="000000"/>
          <w:sz w:val="20"/>
          <w:szCs w:val="20"/>
          <w:lang w:eastAsia="es-MX"/>
        </w:rPr>
        <w:t>Po</w:t>
      </w:r>
      <w:r w:rsidR="00036128">
        <w:rPr>
          <w:rFonts w:ascii="Arial" w:eastAsia="Times New Roman" w:hAnsi="Arial" w:cs="Arial"/>
          <w:color w:val="000000"/>
          <w:sz w:val="20"/>
          <w:szCs w:val="20"/>
          <w:lang w:eastAsia="es-MX"/>
        </w:rPr>
        <w:t>r otra parte también se reconocen</w:t>
      </w:r>
      <w:r w:rsidRPr="00042878">
        <w:rPr>
          <w:rFonts w:ascii="Arial" w:eastAsia="Times New Roman" w:hAnsi="Arial" w:cs="Arial"/>
          <w:color w:val="000000"/>
          <w:sz w:val="20"/>
          <w:szCs w:val="20"/>
          <w:lang w:eastAsia="es-MX"/>
        </w:rPr>
        <w:t xml:space="preserve"> los </w:t>
      </w:r>
      <w:r w:rsidR="00C525A8" w:rsidRPr="00042878">
        <w:rPr>
          <w:rFonts w:ascii="Arial" w:eastAsia="Times New Roman" w:hAnsi="Arial" w:cs="Arial"/>
          <w:color w:val="000000"/>
          <w:sz w:val="20"/>
          <w:szCs w:val="20"/>
          <w:lang w:eastAsia="es-MX"/>
        </w:rPr>
        <w:t>saldos a</w:t>
      </w:r>
      <w:r w:rsidRPr="00042878">
        <w:rPr>
          <w:rFonts w:ascii="Arial" w:eastAsia="Times New Roman" w:hAnsi="Arial" w:cs="Arial"/>
          <w:color w:val="000000"/>
          <w:sz w:val="20"/>
          <w:szCs w:val="20"/>
          <w:lang w:eastAsia="es-MX"/>
        </w:rPr>
        <w:t xml:space="preserve"> favor de los cooperadores de obras que se encuentran en cartera vencida </w:t>
      </w:r>
      <w:r w:rsidR="00C525A8" w:rsidRPr="00042878">
        <w:rPr>
          <w:rFonts w:ascii="Arial" w:eastAsia="Times New Roman" w:hAnsi="Arial" w:cs="Arial"/>
          <w:color w:val="000000"/>
          <w:sz w:val="20"/>
          <w:szCs w:val="20"/>
          <w:lang w:eastAsia="es-MX"/>
        </w:rPr>
        <w:t>y cartera en</w:t>
      </w:r>
      <w:r w:rsidRPr="00042878">
        <w:rPr>
          <w:rFonts w:ascii="Arial" w:eastAsia="Times New Roman" w:hAnsi="Arial" w:cs="Arial"/>
          <w:color w:val="000000"/>
          <w:sz w:val="20"/>
          <w:szCs w:val="20"/>
          <w:lang w:eastAsia="es-MX"/>
        </w:rPr>
        <w:t xml:space="preserve"> proceso </w:t>
      </w:r>
      <w:r w:rsidR="00C525A8">
        <w:rPr>
          <w:rFonts w:ascii="Arial" w:eastAsia="Times New Roman" w:hAnsi="Arial" w:cs="Arial"/>
          <w:color w:val="000000"/>
          <w:sz w:val="20"/>
          <w:szCs w:val="20"/>
          <w:lang w:eastAsia="es-MX"/>
        </w:rPr>
        <w:t xml:space="preserve">en </w:t>
      </w:r>
      <w:r w:rsidR="00C525A8" w:rsidRPr="00042878">
        <w:rPr>
          <w:rFonts w:ascii="Arial" w:eastAsia="Times New Roman" w:hAnsi="Arial" w:cs="Arial"/>
          <w:color w:val="000000"/>
          <w:sz w:val="20"/>
          <w:szCs w:val="20"/>
          <w:lang w:eastAsia="es-MX"/>
        </w:rPr>
        <w:t>la</w:t>
      </w:r>
      <w:r w:rsidRPr="00042878">
        <w:rPr>
          <w:rFonts w:ascii="Arial" w:eastAsia="Times New Roman" w:hAnsi="Arial" w:cs="Arial"/>
          <w:color w:val="000000"/>
          <w:sz w:val="20"/>
          <w:szCs w:val="20"/>
          <w:lang w:eastAsia="es-MX"/>
        </w:rPr>
        <w:t xml:space="preserve"> cuenta de </w:t>
      </w:r>
      <w:r w:rsidR="00C525A8" w:rsidRPr="00042878">
        <w:rPr>
          <w:rFonts w:ascii="Arial" w:eastAsia="Times New Roman" w:hAnsi="Arial" w:cs="Arial"/>
          <w:color w:val="000000"/>
          <w:sz w:val="20"/>
          <w:szCs w:val="20"/>
          <w:lang w:eastAsia="es-MX"/>
        </w:rPr>
        <w:t>pasivo denominada</w:t>
      </w:r>
      <w:r w:rsidRPr="00042878">
        <w:rPr>
          <w:rFonts w:ascii="Arial" w:eastAsia="Times New Roman" w:hAnsi="Arial" w:cs="Arial"/>
          <w:color w:val="000000"/>
          <w:sz w:val="20"/>
          <w:szCs w:val="20"/>
          <w:lang w:eastAsia="es-MX"/>
        </w:rPr>
        <w:t xml:space="preserve">  “OBRA  SALDO A FAVOR”</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i) Reclasificaciones: Se deben revelar todos aquellos movimientos entre cuentas por efectos de cambios en los tipos de operaciones: Se realizaron varios registros derivados del punto anterior.</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j) Depuración y cancelación de saldos:</w:t>
      </w:r>
    </w:p>
    <w:p w:rsidR="007A2F69" w:rsidRPr="00042878" w:rsidRDefault="007A2F69" w:rsidP="007A2F69">
      <w:pPr>
        <w:spacing w:after="0" w:line="240" w:lineRule="auto"/>
        <w:jc w:val="both"/>
        <w:rPr>
          <w:rFonts w:ascii="Arial" w:eastAsia="Arial Unicode MS" w:hAnsi="Arial" w:cs="Arial"/>
          <w:color w:val="000000"/>
          <w:sz w:val="20"/>
          <w:szCs w:val="20"/>
          <w:lang w:eastAsia="es-MX"/>
        </w:rPr>
      </w:pPr>
      <w:r w:rsidRPr="00042878">
        <w:rPr>
          <w:rFonts w:ascii="Arial" w:hAnsi="Arial" w:cs="Arial"/>
          <w:sz w:val="20"/>
          <w:szCs w:val="20"/>
        </w:rPr>
        <w:t xml:space="preserve"> Se realizaron los </w:t>
      </w:r>
      <w:r w:rsidR="00C525A8" w:rsidRPr="00042878">
        <w:rPr>
          <w:rFonts w:ascii="Arial" w:hAnsi="Arial" w:cs="Arial"/>
          <w:sz w:val="20"/>
          <w:szCs w:val="20"/>
        </w:rPr>
        <w:t>registros complementarios</w:t>
      </w:r>
      <w:r w:rsidRPr="00042878">
        <w:rPr>
          <w:rFonts w:ascii="Arial" w:hAnsi="Arial" w:cs="Arial"/>
          <w:sz w:val="20"/>
          <w:szCs w:val="20"/>
        </w:rPr>
        <w:t xml:space="preserve"> a </w:t>
      </w:r>
      <w:r w:rsidR="00C525A8" w:rsidRPr="00042878">
        <w:rPr>
          <w:rFonts w:ascii="Arial" w:hAnsi="Arial" w:cs="Arial"/>
          <w:sz w:val="20"/>
          <w:szCs w:val="20"/>
        </w:rPr>
        <w:t>los registros</w:t>
      </w:r>
      <w:r w:rsidRPr="00042878">
        <w:rPr>
          <w:rFonts w:ascii="Arial" w:hAnsi="Arial" w:cs="Arial"/>
          <w:sz w:val="20"/>
          <w:szCs w:val="20"/>
        </w:rPr>
        <w:t xml:space="preserve"> efectuados por la aplicación del art. 34 LGCG,</w:t>
      </w:r>
      <w:r w:rsidRPr="00042878">
        <w:rPr>
          <w:rFonts w:ascii="Arial" w:eastAsia="Arial Unicode MS" w:hAnsi="Arial" w:cs="Arial"/>
          <w:color w:val="000000"/>
          <w:sz w:val="20"/>
          <w:szCs w:val="20"/>
          <w:lang w:eastAsia="es-MX"/>
        </w:rPr>
        <w:t xml:space="preserve"> afectando la cuenta de 12831-0000-0000-0000-000 Estimaciones para cuentas incobrables, se realizaron varios registros a raíz del punto h último párrafo.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7. Posición en Moneda Extranjera y Protección por Riesgo Cambiario: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informará sobre: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numPr>
          <w:ilvl w:val="0"/>
          <w:numId w:val="4"/>
        </w:numPr>
        <w:spacing w:after="0" w:line="240" w:lineRule="auto"/>
        <w:jc w:val="both"/>
        <w:rPr>
          <w:rFonts w:ascii="Arial" w:hAnsi="Arial" w:cs="Arial"/>
          <w:sz w:val="20"/>
          <w:szCs w:val="20"/>
        </w:rPr>
      </w:pPr>
      <w:r w:rsidRPr="00042878">
        <w:rPr>
          <w:rFonts w:ascii="Arial" w:hAnsi="Arial" w:cs="Arial"/>
          <w:sz w:val="20"/>
          <w:szCs w:val="20"/>
        </w:rPr>
        <w:t xml:space="preserve">Activos en moneda extranjera: </w:t>
      </w:r>
      <w:r w:rsidR="00E63FA1">
        <w:rPr>
          <w:rFonts w:ascii="Arial" w:hAnsi="Arial" w:cs="Arial"/>
          <w:sz w:val="20"/>
          <w:szCs w:val="20"/>
        </w:rPr>
        <w:t>“Esta nota no le aplica al ente público”</w:t>
      </w:r>
    </w:p>
    <w:p w:rsidR="007A2F69" w:rsidRPr="00042878" w:rsidRDefault="007A2F69" w:rsidP="007A2F69">
      <w:pPr>
        <w:spacing w:after="0" w:line="240" w:lineRule="auto"/>
        <w:ind w:left="360"/>
        <w:jc w:val="both"/>
        <w:rPr>
          <w:rFonts w:ascii="Arial" w:hAnsi="Arial" w:cs="Arial"/>
          <w:sz w:val="20"/>
          <w:szCs w:val="20"/>
        </w:rPr>
      </w:pPr>
    </w:p>
    <w:p w:rsidR="007A2F69" w:rsidRPr="00042878" w:rsidRDefault="007A2F69" w:rsidP="007A2F69">
      <w:pPr>
        <w:numPr>
          <w:ilvl w:val="0"/>
          <w:numId w:val="4"/>
        </w:numPr>
        <w:spacing w:after="0" w:line="240" w:lineRule="auto"/>
        <w:jc w:val="both"/>
        <w:rPr>
          <w:rFonts w:ascii="Arial" w:hAnsi="Arial" w:cs="Arial"/>
          <w:sz w:val="20"/>
          <w:szCs w:val="20"/>
        </w:rPr>
      </w:pPr>
      <w:r w:rsidRPr="00042878">
        <w:rPr>
          <w:rFonts w:ascii="Arial" w:hAnsi="Arial" w:cs="Arial"/>
          <w:sz w:val="20"/>
          <w:szCs w:val="20"/>
        </w:rPr>
        <w:t xml:space="preserve">Pasivos en moneda extranjera: </w:t>
      </w:r>
      <w:r w:rsidR="00E63FA1">
        <w:rPr>
          <w:rFonts w:ascii="Arial" w:hAnsi="Arial" w:cs="Arial"/>
          <w:sz w:val="20"/>
          <w:szCs w:val="20"/>
        </w:rPr>
        <w:t>“Esta nota no le aplica al ente público”</w:t>
      </w:r>
    </w:p>
    <w:p w:rsidR="007A2F69" w:rsidRPr="00042878" w:rsidRDefault="007A2F69" w:rsidP="007A2F69">
      <w:pPr>
        <w:spacing w:after="0" w:line="240" w:lineRule="auto"/>
        <w:ind w:left="360"/>
        <w:jc w:val="both"/>
        <w:rPr>
          <w:rFonts w:ascii="Arial" w:hAnsi="Arial" w:cs="Arial"/>
          <w:sz w:val="20"/>
          <w:szCs w:val="20"/>
        </w:rPr>
      </w:pPr>
    </w:p>
    <w:p w:rsidR="007A2F69" w:rsidRPr="00042878" w:rsidRDefault="007A2F69" w:rsidP="007A2F69">
      <w:pPr>
        <w:numPr>
          <w:ilvl w:val="0"/>
          <w:numId w:val="4"/>
        </w:numPr>
        <w:spacing w:after="0" w:line="240" w:lineRule="auto"/>
        <w:jc w:val="both"/>
        <w:rPr>
          <w:rFonts w:ascii="Arial" w:hAnsi="Arial" w:cs="Arial"/>
          <w:sz w:val="20"/>
          <w:szCs w:val="20"/>
        </w:rPr>
      </w:pPr>
      <w:r w:rsidRPr="00042878">
        <w:rPr>
          <w:rFonts w:ascii="Arial" w:hAnsi="Arial" w:cs="Arial"/>
          <w:sz w:val="20"/>
          <w:szCs w:val="20"/>
        </w:rPr>
        <w:t xml:space="preserve">Posición en moneda extranjera: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numPr>
          <w:ilvl w:val="0"/>
          <w:numId w:val="4"/>
        </w:numPr>
        <w:spacing w:after="0" w:line="240" w:lineRule="auto"/>
        <w:jc w:val="both"/>
        <w:rPr>
          <w:rFonts w:ascii="Arial" w:hAnsi="Arial" w:cs="Arial"/>
          <w:sz w:val="20"/>
          <w:szCs w:val="20"/>
        </w:rPr>
      </w:pPr>
      <w:r w:rsidRPr="00042878">
        <w:rPr>
          <w:rFonts w:ascii="Arial" w:hAnsi="Arial" w:cs="Arial"/>
          <w:sz w:val="20"/>
          <w:szCs w:val="20"/>
        </w:rPr>
        <w:t xml:space="preserve">Tipo de cambio: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e) Equivalente en moneda nacional: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8. Reporte Analítico del Activo: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Debe mostrar la siguiente información:</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a) Vida útil o porcentajes de depreciación, deterioro o amortización utilizados en los diferentes tipos de activos:</w:t>
      </w:r>
    </w:p>
    <w:p w:rsidR="007A2F69" w:rsidRPr="00042878" w:rsidRDefault="007A2F69" w:rsidP="007A2F69">
      <w:pPr>
        <w:jc w:val="both"/>
        <w:rPr>
          <w:rFonts w:ascii="Arial" w:hAnsi="Arial" w:cs="Arial"/>
          <w:sz w:val="20"/>
          <w:szCs w:val="20"/>
        </w:rPr>
      </w:pPr>
      <w:r w:rsidRPr="00042878">
        <w:rPr>
          <w:rFonts w:ascii="Arial" w:hAnsi="Arial" w:cs="Arial"/>
          <w:sz w:val="20"/>
          <w:szCs w:val="20"/>
        </w:rPr>
        <w:t>Se actualizaron los  porcentajes de depreciación de acuerdo a lo publicados por la CONAC  quedando de la siguiente manera: Mobiliario y Equipo Admón. 10%, Equipo de Computo 30</w:t>
      </w:r>
      <w:r>
        <w:rPr>
          <w:rFonts w:ascii="Arial" w:hAnsi="Arial" w:cs="Arial"/>
          <w:sz w:val="20"/>
          <w:szCs w:val="20"/>
        </w:rPr>
        <w:t>.33</w:t>
      </w:r>
      <w:r w:rsidRPr="00042878">
        <w:rPr>
          <w:rFonts w:ascii="Arial" w:hAnsi="Arial" w:cs="Arial"/>
          <w:sz w:val="20"/>
          <w:szCs w:val="20"/>
        </w:rPr>
        <w:t>%, Equipo de Transporte 20%, Maquinaria y Otros Equipos 10%  Activos Intangibles 30%, todo el equipo esta resguardado por  el personal que los ocupa; se dio de baja activos que se donaron así como activos que no existían en este Fideicomiso mismos que fueron aprobados por el Comité Técnico del Fidoc</w:t>
      </w:r>
      <w:r>
        <w:rPr>
          <w:rFonts w:ascii="Arial" w:hAnsi="Arial" w:cs="Arial"/>
          <w:sz w:val="20"/>
          <w:szCs w:val="20"/>
        </w:rPr>
        <w:t xml:space="preserve"> y se deprecia en línea recta</w:t>
      </w:r>
      <w:r w:rsidRPr="00042878">
        <w:rPr>
          <w:rFonts w:ascii="Arial" w:hAnsi="Arial" w:cs="Arial"/>
          <w:sz w:val="20"/>
          <w:szCs w:val="20"/>
        </w:rPr>
        <w:t>.</w:t>
      </w:r>
    </w:p>
    <w:p w:rsidR="007A2F69" w:rsidRDefault="007A2F69" w:rsidP="007A2F69">
      <w:pPr>
        <w:spacing w:after="0" w:line="240" w:lineRule="auto"/>
        <w:jc w:val="both"/>
        <w:rPr>
          <w:rFonts w:ascii="Arial" w:hAnsi="Arial" w:cs="Arial"/>
          <w:sz w:val="20"/>
          <w:szCs w:val="20"/>
        </w:rPr>
      </w:pPr>
      <w:r w:rsidRPr="00042878">
        <w:rPr>
          <w:rFonts w:ascii="Arial" w:hAnsi="Arial" w:cs="Arial"/>
          <w:sz w:val="20"/>
          <w:szCs w:val="20"/>
        </w:rPr>
        <w:t>b) Cambios en el porcentaje de depreciación o valor residual de los activos: Al aplicar los % de depreciación de la CONAC se modificó el de equipo de transporte estando 25% y quedo en 20%.</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c) Importe de los gastos capitalizados en el ejercicio, tanto financieros como de investigación y desarrollo: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d) Riegos por tipo de cambio o tipo de interés de las inversiones financieras: </w:t>
      </w:r>
      <w:r w:rsidR="00E63FA1">
        <w:rPr>
          <w:rFonts w:ascii="Arial" w:hAnsi="Arial" w:cs="Arial"/>
          <w:sz w:val="20"/>
          <w:szCs w:val="20"/>
        </w:rPr>
        <w:t>“Esta nota no le aplica al ente público”</w:t>
      </w:r>
      <w:r w:rsidRPr="00042878">
        <w:rPr>
          <w:rFonts w:ascii="Arial" w:hAnsi="Arial" w:cs="Arial"/>
          <w:sz w:val="20"/>
          <w:szCs w:val="20"/>
        </w:rPr>
        <w:t xml:space="preserve"> </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e) Valor activado en el ejercicio de los bienes construidos por la entidad: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numPr>
          <w:ilvl w:val="0"/>
          <w:numId w:val="6"/>
        </w:numPr>
        <w:spacing w:after="0" w:line="240" w:lineRule="auto"/>
        <w:jc w:val="both"/>
        <w:rPr>
          <w:rFonts w:ascii="Arial" w:hAnsi="Arial" w:cs="Arial"/>
          <w:sz w:val="20"/>
          <w:szCs w:val="20"/>
        </w:rPr>
      </w:pPr>
      <w:r w:rsidRPr="00042878">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r>
        <w:rPr>
          <w:rFonts w:ascii="Arial" w:hAnsi="Arial" w:cs="Arial"/>
          <w:sz w:val="20"/>
          <w:szCs w:val="20"/>
        </w:rPr>
        <w:t xml:space="preserve"> </w:t>
      </w:r>
      <w:r w:rsidR="00E63FA1">
        <w:rPr>
          <w:rFonts w:ascii="Arial" w:hAnsi="Arial" w:cs="Arial"/>
          <w:sz w:val="20"/>
          <w:szCs w:val="20"/>
        </w:rPr>
        <w:t>“Esta nota no le aplica al ente público”</w:t>
      </w:r>
    </w:p>
    <w:p w:rsidR="007A2F69" w:rsidRPr="00042878" w:rsidRDefault="007A2F69" w:rsidP="007A2F69">
      <w:pPr>
        <w:spacing w:after="0" w:line="240" w:lineRule="auto"/>
        <w:ind w:left="360"/>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g) Desmantelamiento de Activos, procedimientos, implicaciones, efectos contables: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h) Administración de activos; planeación con el objetivo de que el ente los utilice de manera más efectiva: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Adicionalmente, se deben incluir las explicaciones de las principales variaciones en el activo, en cuadros comparativos como sigue: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a) Inversiones en valores: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b) Patrimonio de Organismos descentralizados de Control Presupuestario Indirecto: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c) Inversiones en empresas de participación mayoritaria: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d) Inversiones en empresas de participación minoritaria: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e) Patrimonio de organismos descentralizados de control presupuestario directo, según corresponda: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9. Fideicomisos, Mandatos y Análogos: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deberá informar:</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a) Por ramo administrativo que los reporta: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b) Enlistar los de mayor monto de disponibilidad, relacionando aquéllos que conforman el 80% de las disponibilidades: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10. Reporte de la Recaudación:</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numPr>
          <w:ilvl w:val="0"/>
          <w:numId w:val="2"/>
        </w:numPr>
        <w:jc w:val="both"/>
        <w:rPr>
          <w:rFonts w:ascii="Arial" w:hAnsi="Arial" w:cs="Arial"/>
          <w:sz w:val="20"/>
          <w:szCs w:val="20"/>
        </w:rPr>
      </w:pPr>
      <w:r w:rsidRPr="00042878">
        <w:rPr>
          <w:rFonts w:ascii="Arial" w:hAnsi="Arial" w:cs="Arial"/>
          <w:sz w:val="20"/>
          <w:szCs w:val="20"/>
        </w:rPr>
        <w:t xml:space="preserve">Análisis del comportamiento de la recaudación correspondiente al ente público o cualquier tipo de ingreso, de forma separada los ingresos locales de los federales: </w:t>
      </w:r>
    </w:p>
    <w:p w:rsidR="007A2F69" w:rsidRPr="00042878" w:rsidRDefault="007A2F69" w:rsidP="007A2F69">
      <w:pPr>
        <w:ind w:left="720"/>
        <w:jc w:val="both"/>
        <w:rPr>
          <w:rFonts w:ascii="Arial" w:hAnsi="Arial" w:cs="Arial"/>
          <w:sz w:val="20"/>
          <w:szCs w:val="20"/>
        </w:rPr>
      </w:pPr>
      <w:r w:rsidRPr="00042878">
        <w:rPr>
          <w:rFonts w:ascii="Arial" w:hAnsi="Arial" w:cs="Arial"/>
          <w:sz w:val="20"/>
          <w:szCs w:val="20"/>
        </w:rPr>
        <w:t xml:space="preserve">Se obtienen ingresos </w:t>
      </w:r>
      <w:r w:rsidR="00C525A8" w:rsidRPr="00042878">
        <w:rPr>
          <w:rFonts w:ascii="Arial" w:hAnsi="Arial" w:cs="Arial"/>
          <w:sz w:val="20"/>
          <w:szCs w:val="20"/>
        </w:rPr>
        <w:t>propios para</w:t>
      </w:r>
      <w:r w:rsidRPr="00042878">
        <w:rPr>
          <w:rFonts w:ascii="Arial" w:hAnsi="Arial" w:cs="Arial"/>
          <w:sz w:val="20"/>
          <w:szCs w:val="20"/>
        </w:rPr>
        <w:t xml:space="preserve"> fondear el Gasto Corriente por los siguientes conceptos:</w:t>
      </w:r>
    </w:p>
    <w:p w:rsidR="007A2F69" w:rsidRPr="00042878" w:rsidRDefault="007A2F69" w:rsidP="007A2F69">
      <w:pPr>
        <w:numPr>
          <w:ilvl w:val="2"/>
          <w:numId w:val="3"/>
        </w:numPr>
        <w:jc w:val="both"/>
        <w:rPr>
          <w:rFonts w:ascii="Arial" w:hAnsi="Arial" w:cs="Arial"/>
          <w:sz w:val="20"/>
          <w:szCs w:val="20"/>
        </w:rPr>
      </w:pPr>
      <w:r w:rsidRPr="00042878">
        <w:rPr>
          <w:rFonts w:ascii="Arial" w:hAnsi="Arial" w:cs="Arial"/>
          <w:sz w:val="20"/>
          <w:szCs w:val="20"/>
        </w:rPr>
        <w:t>6% de las aportaciones de los cooperadores sobre el costo de la obra, una vez que pasan a la etapa de proceso, asimismo el 4.5% de la Obra promovida a través de Cemex sobre el costo a recuperar de los vecinos.</w:t>
      </w:r>
    </w:p>
    <w:p w:rsidR="007A2F69" w:rsidRPr="00042878" w:rsidRDefault="007A2F69" w:rsidP="007A2F69">
      <w:pPr>
        <w:numPr>
          <w:ilvl w:val="2"/>
          <w:numId w:val="3"/>
        </w:numPr>
        <w:jc w:val="both"/>
        <w:rPr>
          <w:rFonts w:ascii="Arial" w:hAnsi="Arial" w:cs="Arial"/>
          <w:sz w:val="20"/>
          <w:szCs w:val="20"/>
        </w:rPr>
      </w:pPr>
      <w:r w:rsidRPr="00042878">
        <w:rPr>
          <w:rFonts w:ascii="Arial" w:hAnsi="Arial" w:cs="Arial"/>
          <w:sz w:val="20"/>
          <w:szCs w:val="20"/>
        </w:rPr>
        <w:t xml:space="preserve">Deductivas por </w:t>
      </w:r>
      <w:r w:rsidR="00C525A8" w:rsidRPr="00042878">
        <w:rPr>
          <w:rFonts w:ascii="Arial" w:hAnsi="Arial" w:cs="Arial"/>
          <w:sz w:val="20"/>
          <w:szCs w:val="20"/>
        </w:rPr>
        <w:t>los recursos</w:t>
      </w:r>
      <w:r w:rsidRPr="00042878">
        <w:rPr>
          <w:rFonts w:ascii="Arial" w:hAnsi="Arial" w:cs="Arial"/>
          <w:sz w:val="20"/>
          <w:szCs w:val="20"/>
        </w:rPr>
        <w:t xml:space="preserve"> que se les retiene a los contratistas de las estimaciones pagadas y dicho recurso se aplica a las ayudas sociales.</w:t>
      </w:r>
    </w:p>
    <w:p w:rsidR="007A2F69" w:rsidRPr="00042878" w:rsidRDefault="007A2F69" w:rsidP="007A2F69">
      <w:pPr>
        <w:numPr>
          <w:ilvl w:val="2"/>
          <w:numId w:val="3"/>
        </w:numPr>
        <w:jc w:val="both"/>
        <w:rPr>
          <w:rFonts w:ascii="Arial" w:hAnsi="Arial" w:cs="Arial"/>
          <w:sz w:val="20"/>
          <w:szCs w:val="20"/>
        </w:rPr>
      </w:pPr>
      <w:r w:rsidRPr="00042878">
        <w:rPr>
          <w:rFonts w:ascii="Arial" w:hAnsi="Arial" w:cs="Arial"/>
          <w:sz w:val="20"/>
          <w:szCs w:val="20"/>
        </w:rPr>
        <w:t xml:space="preserve">Accesorios pagados por los cooperadores </w:t>
      </w:r>
      <w:r w:rsidR="00C525A8" w:rsidRPr="00042878">
        <w:rPr>
          <w:rFonts w:ascii="Arial" w:hAnsi="Arial" w:cs="Arial"/>
          <w:sz w:val="20"/>
          <w:szCs w:val="20"/>
        </w:rPr>
        <w:t>que son</w:t>
      </w:r>
      <w:r w:rsidRPr="00042878">
        <w:rPr>
          <w:rFonts w:ascii="Arial" w:hAnsi="Arial" w:cs="Arial"/>
          <w:sz w:val="20"/>
          <w:szCs w:val="20"/>
        </w:rPr>
        <w:t xml:space="preserve"> los cargos que se les efectúa a las aportaciones de vecinos cuya obra ya se ejecutó, a las cuales se les ha aplicado el PAE.</w:t>
      </w:r>
    </w:p>
    <w:p w:rsidR="007A2F69" w:rsidRPr="00042878" w:rsidRDefault="007A2F69" w:rsidP="007A2F69">
      <w:pPr>
        <w:numPr>
          <w:ilvl w:val="2"/>
          <w:numId w:val="3"/>
        </w:numPr>
        <w:jc w:val="both"/>
        <w:rPr>
          <w:rFonts w:ascii="Arial" w:hAnsi="Arial" w:cs="Arial"/>
          <w:sz w:val="20"/>
          <w:szCs w:val="20"/>
        </w:rPr>
      </w:pPr>
      <w:r w:rsidRPr="00042878">
        <w:rPr>
          <w:rFonts w:ascii="Arial" w:hAnsi="Arial" w:cs="Arial"/>
          <w:sz w:val="20"/>
          <w:szCs w:val="20"/>
        </w:rPr>
        <w:t xml:space="preserve">Rendimientos bancarios: por los recursos invertidos en la cuenta bancaria. </w:t>
      </w:r>
    </w:p>
    <w:p w:rsidR="007A2F69" w:rsidRPr="00042878" w:rsidRDefault="007A2F69" w:rsidP="007A2F69">
      <w:pPr>
        <w:ind w:left="720"/>
        <w:jc w:val="both"/>
        <w:rPr>
          <w:rFonts w:ascii="Arial" w:hAnsi="Arial" w:cs="Arial"/>
          <w:sz w:val="20"/>
          <w:szCs w:val="20"/>
        </w:rPr>
      </w:pPr>
      <w:r w:rsidRPr="00042878">
        <w:rPr>
          <w:rFonts w:ascii="Arial" w:hAnsi="Arial" w:cs="Arial"/>
          <w:sz w:val="20"/>
          <w:szCs w:val="20"/>
        </w:rPr>
        <w:t xml:space="preserve">Este Fideicomiso obtiene </w:t>
      </w:r>
      <w:r w:rsidR="00C525A8" w:rsidRPr="00042878">
        <w:rPr>
          <w:rFonts w:ascii="Arial" w:hAnsi="Arial" w:cs="Arial"/>
          <w:sz w:val="20"/>
          <w:szCs w:val="20"/>
        </w:rPr>
        <w:t>recursos por</w:t>
      </w:r>
      <w:r w:rsidRPr="00042878">
        <w:rPr>
          <w:rFonts w:ascii="Arial" w:hAnsi="Arial" w:cs="Arial"/>
          <w:sz w:val="20"/>
          <w:szCs w:val="20"/>
        </w:rPr>
        <w:t xml:space="preserve"> concepto de Aportaciones para Obra de los Fideicomisarios, los cuales este ente administra para promover obras de pavimentación,</w:t>
      </w:r>
      <w:r>
        <w:rPr>
          <w:rFonts w:ascii="Arial" w:hAnsi="Arial" w:cs="Arial"/>
          <w:sz w:val="20"/>
          <w:szCs w:val="20"/>
        </w:rPr>
        <w:t xml:space="preserve"> mismos que </w:t>
      </w:r>
      <w:r w:rsidRPr="00042878">
        <w:rPr>
          <w:rFonts w:ascii="Arial" w:hAnsi="Arial" w:cs="Arial"/>
          <w:sz w:val="20"/>
          <w:szCs w:val="20"/>
        </w:rPr>
        <w:t xml:space="preserve">son depositados en las cajas de la Tesorería Municipal y posteriormente son transferidos a la cuenta de este Fideicomiso. </w:t>
      </w:r>
    </w:p>
    <w:p w:rsidR="005934BC" w:rsidRPr="005934BC" w:rsidRDefault="007A2F69" w:rsidP="00427579">
      <w:pPr>
        <w:numPr>
          <w:ilvl w:val="0"/>
          <w:numId w:val="2"/>
        </w:numPr>
        <w:jc w:val="both"/>
        <w:rPr>
          <w:rFonts w:ascii="Arial" w:hAnsi="Arial" w:cs="Arial"/>
          <w:sz w:val="20"/>
          <w:szCs w:val="20"/>
          <w:u w:val="single"/>
        </w:rPr>
      </w:pPr>
      <w:r w:rsidRPr="005934BC">
        <w:rPr>
          <w:rFonts w:ascii="Arial" w:hAnsi="Arial" w:cs="Arial"/>
          <w:sz w:val="20"/>
          <w:szCs w:val="20"/>
        </w:rPr>
        <w:t>Proyección de la recaudación e ingresos en el mediano plazo: La recaudación de las aportaciones para obra 201</w:t>
      </w:r>
      <w:r w:rsidR="00076A07">
        <w:rPr>
          <w:rFonts w:ascii="Arial" w:hAnsi="Arial" w:cs="Arial"/>
          <w:sz w:val="20"/>
          <w:szCs w:val="20"/>
        </w:rPr>
        <w:t>7</w:t>
      </w:r>
      <w:r w:rsidRPr="005934BC">
        <w:rPr>
          <w:rFonts w:ascii="Arial" w:hAnsi="Arial" w:cs="Arial"/>
          <w:sz w:val="20"/>
          <w:szCs w:val="20"/>
        </w:rPr>
        <w:t xml:space="preserve"> por parte de los cooperadores se </w:t>
      </w:r>
      <w:r w:rsidR="009650D0" w:rsidRPr="005934BC">
        <w:rPr>
          <w:rFonts w:ascii="Arial" w:hAnsi="Arial" w:cs="Arial"/>
          <w:sz w:val="20"/>
          <w:szCs w:val="20"/>
        </w:rPr>
        <w:t>estima de</w:t>
      </w:r>
      <w:r w:rsidRPr="005934BC">
        <w:rPr>
          <w:rFonts w:ascii="Arial" w:hAnsi="Arial" w:cs="Arial"/>
          <w:sz w:val="20"/>
          <w:szCs w:val="20"/>
        </w:rPr>
        <w:t xml:space="preserve"> $ </w:t>
      </w:r>
      <w:r w:rsidR="00E0232A" w:rsidRPr="005934BC">
        <w:rPr>
          <w:rFonts w:ascii="Arial" w:eastAsia="Times New Roman" w:hAnsi="Arial" w:cs="Arial"/>
          <w:bCs/>
          <w:color w:val="000000"/>
          <w:sz w:val="20"/>
          <w:szCs w:val="20"/>
          <w:lang w:eastAsia="es-MX"/>
        </w:rPr>
        <w:t>58</w:t>
      </w:r>
      <w:r w:rsidRPr="005934BC">
        <w:rPr>
          <w:rFonts w:ascii="Arial" w:eastAsia="Times New Roman" w:hAnsi="Arial" w:cs="Arial"/>
          <w:bCs/>
          <w:color w:val="000000"/>
          <w:sz w:val="20"/>
          <w:szCs w:val="20"/>
          <w:lang w:eastAsia="es-MX"/>
        </w:rPr>
        <w:t>,</w:t>
      </w:r>
      <w:r w:rsidR="00E0232A" w:rsidRPr="005934BC">
        <w:rPr>
          <w:rFonts w:ascii="Arial" w:eastAsia="Times New Roman" w:hAnsi="Arial" w:cs="Arial"/>
          <w:bCs/>
          <w:color w:val="000000"/>
          <w:sz w:val="20"/>
          <w:szCs w:val="20"/>
          <w:lang w:eastAsia="es-MX"/>
        </w:rPr>
        <w:t>3</w:t>
      </w:r>
      <w:r w:rsidRPr="005934BC">
        <w:rPr>
          <w:rFonts w:ascii="Arial" w:eastAsia="Times New Roman" w:hAnsi="Arial" w:cs="Arial"/>
          <w:bCs/>
          <w:color w:val="000000"/>
          <w:sz w:val="20"/>
          <w:szCs w:val="20"/>
          <w:lang w:eastAsia="es-MX"/>
        </w:rPr>
        <w:t xml:space="preserve">00,000, de los cuales se </w:t>
      </w:r>
      <w:r w:rsidR="00E0232A" w:rsidRPr="005934BC">
        <w:rPr>
          <w:rFonts w:ascii="Arial" w:eastAsia="Times New Roman" w:hAnsi="Arial" w:cs="Arial"/>
          <w:bCs/>
          <w:color w:val="000000"/>
          <w:sz w:val="20"/>
          <w:szCs w:val="20"/>
          <w:lang w:eastAsia="es-MX"/>
        </w:rPr>
        <w:t xml:space="preserve">han </w:t>
      </w:r>
      <w:r w:rsidRPr="005934BC">
        <w:rPr>
          <w:rFonts w:ascii="Arial" w:eastAsia="Times New Roman" w:hAnsi="Arial" w:cs="Arial"/>
          <w:bCs/>
          <w:color w:val="000000"/>
          <w:sz w:val="20"/>
          <w:szCs w:val="20"/>
          <w:lang w:eastAsia="es-MX"/>
        </w:rPr>
        <w:t>recauda</w:t>
      </w:r>
      <w:r w:rsidR="00E0232A" w:rsidRPr="005934BC">
        <w:rPr>
          <w:rFonts w:ascii="Arial" w:eastAsia="Times New Roman" w:hAnsi="Arial" w:cs="Arial"/>
          <w:bCs/>
          <w:color w:val="000000"/>
          <w:sz w:val="20"/>
          <w:szCs w:val="20"/>
          <w:lang w:eastAsia="es-MX"/>
        </w:rPr>
        <w:t>do</w:t>
      </w:r>
      <w:r w:rsidRPr="005934BC">
        <w:rPr>
          <w:rFonts w:ascii="Arial" w:eastAsia="Times New Roman" w:hAnsi="Arial" w:cs="Arial"/>
          <w:bCs/>
          <w:color w:val="000000"/>
          <w:sz w:val="20"/>
          <w:szCs w:val="20"/>
          <w:lang w:eastAsia="es-MX"/>
        </w:rPr>
        <w:t xml:space="preserve"> al 3</w:t>
      </w:r>
      <w:r w:rsidR="00017B8C">
        <w:rPr>
          <w:rFonts w:ascii="Arial" w:eastAsia="Times New Roman" w:hAnsi="Arial" w:cs="Arial"/>
          <w:bCs/>
          <w:color w:val="000000"/>
          <w:sz w:val="20"/>
          <w:szCs w:val="20"/>
          <w:lang w:eastAsia="es-MX"/>
        </w:rPr>
        <w:t>1</w:t>
      </w:r>
      <w:r w:rsidRPr="005934BC">
        <w:rPr>
          <w:rFonts w:ascii="Arial" w:eastAsia="Times New Roman" w:hAnsi="Arial" w:cs="Arial"/>
          <w:bCs/>
          <w:color w:val="000000"/>
          <w:sz w:val="20"/>
          <w:szCs w:val="20"/>
          <w:lang w:eastAsia="es-MX"/>
        </w:rPr>
        <w:t>/</w:t>
      </w:r>
      <w:r w:rsidR="00017B8C">
        <w:rPr>
          <w:rFonts w:ascii="Arial" w:eastAsia="Times New Roman" w:hAnsi="Arial" w:cs="Arial"/>
          <w:bCs/>
          <w:color w:val="000000"/>
          <w:sz w:val="20"/>
          <w:szCs w:val="20"/>
          <w:lang w:eastAsia="es-MX"/>
        </w:rPr>
        <w:t>12</w:t>
      </w:r>
      <w:r w:rsidRPr="005934BC">
        <w:rPr>
          <w:rFonts w:ascii="Arial" w:eastAsia="Times New Roman" w:hAnsi="Arial" w:cs="Arial"/>
          <w:bCs/>
          <w:color w:val="000000"/>
          <w:sz w:val="20"/>
          <w:szCs w:val="20"/>
          <w:lang w:eastAsia="es-MX"/>
        </w:rPr>
        <w:t>/201</w:t>
      </w:r>
      <w:r w:rsidR="00E0232A" w:rsidRPr="005934BC">
        <w:rPr>
          <w:rFonts w:ascii="Arial" w:eastAsia="Times New Roman" w:hAnsi="Arial" w:cs="Arial"/>
          <w:bCs/>
          <w:color w:val="000000"/>
          <w:sz w:val="20"/>
          <w:szCs w:val="20"/>
          <w:lang w:eastAsia="es-MX"/>
        </w:rPr>
        <w:t>7</w:t>
      </w:r>
      <w:r w:rsidRPr="005934BC">
        <w:rPr>
          <w:rFonts w:ascii="Arial" w:eastAsia="Times New Roman" w:hAnsi="Arial" w:cs="Arial"/>
          <w:bCs/>
          <w:color w:val="000000"/>
          <w:sz w:val="20"/>
          <w:szCs w:val="20"/>
          <w:lang w:eastAsia="es-MX"/>
        </w:rPr>
        <w:t xml:space="preserve"> $ </w:t>
      </w:r>
      <w:r w:rsidR="00017B8C">
        <w:rPr>
          <w:rFonts w:ascii="Arial" w:eastAsia="Times New Roman" w:hAnsi="Arial" w:cs="Arial"/>
          <w:bCs/>
          <w:color w:val="000000"/>
          <w:sz w:val="20"/>
          <w:szCs w:val="20"/>
          <w:lang w:eastAsia="es-MX"/>
        </w:rPr>
        <w:t>52</w:t>
      </w:r>
      <w:r w:rsidR="00427579">
        <w:rPr>
          <w:rFonts w:ascii="Arial" w:eastAsia="Times New Roman" w:hAnsi="Arial" w:cs="Arial"/>
          <w:bCs/>
          <w:color w:val="000000"/>
          <w:sz w:val="20"/>
          <w:szCs w:val="20"/>
          <w:lang w:eastAsia="es-MX"/>
        </w:rPr>
        <w:t>’</w:t>
      </w:r>
      <w:r w:rsidR="00017B8C">
        <w:rPr>
          <w:rFonts w:ascii="Arial" w:eastAsia="Times New Roman" w:hAnsi="Arial" w:cs="Arial"/>
          <w:bCs/>
          <w:color w:val="000000"/>
          <w:sz w:val="20"/>
          <w:szCs w:val="20"/>
          <w:lang w:eastAsia="es-MX"/>
        </w:rPr>
        <w:t>962</w:t>
      </w:r>
      <w:r w:rsidR="00427579">
        <w:rPr>
          <w:rFonts w:ascii="Arial" w:eastAsia="Times New Roman" w:hAnsi="Arial" w:cs="Arial"/>
          <w:bCs/>
          <w:color w:val="000000"/>
          <w:sz w:val="20"/>
          <w:szCs w:val="20"/>
          <w:lang w:eastAsia="es-MX"/>
        </w:rPr>
        <w:t>,</w:t>
      </w:r>
      <w:r w:rsidR="00017B8C">
        <w:rPr>
          <w:rFonts w:ascii="Arial" w:eastAsia="Times New Roman" w:hAnsi="Arial" w:cs="Arial"/>
          <w:bCs/>
          <w:color w:val="000000"/>
          <w:sz w:val="20"/>
          <w:szCs w:val="20"/>
          <w:lang w:eastAsia="es-MX"/>
        </w:rPr>
        <w:t>757.35</w:t>
      </w:r>
    </w:p>
    <w:p w:rsidR="007A2F69" w:rsidRPr="005934BC" w:rsidRDefault="007A2F69" w:rsidP="00D435F6">
      <w:pPr>
        <w:numPr>
          <w:ilvl w:val="0"/>
          <w:numId w:val="2"/>
        </w:numPr>
        <w:jc w:val="both"/>
        <w:rPr>
          <w:rFonts w:ascii="Arial" w:hAnsi="Arial" w:cs="Arial"/>
          <w:sz w:val="20"/>
          <w:szCs w:val="20"/>
          <w:u w:val="single"/>
        </w:rPr>
      </w:pPr>
      <w:r w:rsidRPr="005934BC">
        <w:rPr>
          <w:rFonts w:ascii="Arial" w:hAnsi="Arial" w:cs="Arial"/>
          <w:sz w:val="20"/>
          <w:szCs w:val="20"/>
          <w:u w:val="single"/>
        </w:rPr>
        <w:t xml:space="preserve">De </w:t>
      </w:r>
      <w:r w:rsidR="00C525A8" w:rsidRPr="005934BC">
        <w:rPr>
          <w:rFonts w:ascii="Arial" w:hAnsi="Arial" w:cs="Arial"/>
          <w:sz w:val="20"/>
          <w:szCs w:val="20"/>
          <w:u w:val="single"/>
        </w:rPr>
        <w:t>los ingresos</w:t>
      </w:r>
      <w:r w:rsidRPr="005934BC">
        <w:rPr>
          <w:rFonts w:ascii="Arial" w:hAnsi="Arial" w:cs="Arial"/>
          <w:sz w:val="20"/>
          <w:szCs w:val="20"/>
          <w:u w:val="single"/>
        </w:rPr>
        <w:t xml:space="preserve"> </w:t>
      </w:r>
      <w:r w:rsidR="00C525A8" w:rsidRPr="005934BC">
        <w:rPr>
          <w:rFonts w:ascii="Arial" w:hAnsi="Arial" w:cs="Arial"/>
          <w:sz w:val="20"/>
          <w:szCs w:val="20"/>
          <w:u w:val="single"/>
        </w:rPr>
        <w:t>propios para</w:t>
      </w:r>
      <w:r w:rsidRPr="005934BC">
        <w:rPr>
          <w:rFonts w:ascii="Arial" w:hAnsi="Arial" w:cs="Arial"/>
          <w:sz w:val="20"/>
          <w:szCs w:val="20"/>
          <w:u w:val="single"/>
        </w:rPr>
        <w:t xml:space="preserve"> fondear el Gasto Corriente:</w:t>
      </w:r>
    </w:p>
    <w:p w:rsidR="007A2F69" w:rsidRPr="00042878" w:rsidRDefault="007A2F69" w:rsidP="007A2F69">
      <w:pPr>
        <w:numPr>
          <w:ilvl w:val="2"/>
          <w:numId w:val="3"/>
        </w:numPr>
        <w:jc w:val="both"/>
        <w:rPr>
          <w:rFonts w:ascii="Arial" w:hAnsi="Arial" w:cs="Arial"/>
          <w:sz w:val="20"/>
          <w:szCs w:val="20"/>
        </w:rPr>
      </w:pPr>
      <w:r w:rsidRPr="00042878">
        <w:rPr>
          <w:rFonts w:ascii="Arial" w:hAnsi="Arial" w:cs="Arial"/>
          <w:sz w:val="20"/>
          <w:szCs w:val="20"/>
        </w:rPr>
        <w:t xml:space="preserve">6% de las aportaciones de los cooperadores sobre el costo de la obra, una vez que pasan a la etapa de proceso, sobre el costo a recuperar de los vecinos $ </w:t>
      </w:r>
      <w:r w:rsidR="00A2749B">
        <w:rPr>
          <w:rFonts w:ascii="Arial" w:hAnsi="Arial" w:cs="Arial"/>
          <w:sz w:val="20"/>
          <w:szCs w:val="20"/>
        </w:rPr>
        <w:t>6</w:t>
      </w:r>
      <w:r>
        <w:rPr>
          <w:rFonts w:ascii="Arial" w:hAnsi="Arial" w:cs="Arial"/>
          <w:sz w:val="20"/>
          <w:szCs w:val="20"/>
        </w:rPr>
        <w:t>’</w:t>
      </w:r>
      <w:r w:rsidR="009650D0">
        <w:rPr>
          <w:rFonts w:ascii="Arial" w:hAnsi="Arial" w:cs="Arial"/>
          <w:sz w:val="20"/>
          <w:szCs w:val="20"/>
        </w:rPr>
        <w:t>518,498 de</w:t>
      </w:r>
      <w:r>
        <w:rPr>
          <w:rFonts w:ascii="Arial" w:hAnsi="Arial" w:cs="Arial"/>
          <w:sz w:val="20"/>
          <w:szCs w:val="20"/>
        </w:rPr>
        <w:t xml:space="preserve"> los cuales se </w:t>
      </w:r>
      <w:r w:rsidR="002C6737">
        <w:rPr>
          <w:rFonts w:ascii="Arial" w:hAnsi="Arial" w:cs="Arial"/>
          <w:sz w:val="20"/>
          <w:szCs w:val="20"/>
        </w:rPr>
        <w:t xml:space="preserve">han obtenido </w:t>
      </w:r>
      <w:r>
        <w:rPr>
          <w:rFonts w:ascii="Arial" w:hAnsi="Arial" w:cs="Arial"/>
          <w:sz w:val="20"/>
          <w:szCs w:val="20"/>
        </w:rPr>
        <w:t xml:space="preserve">al </w:t>
      </w:r>
      <w:r w:rsidR="002C0665">
        <w:rPr>
          <w:rFonts w:ascii="Arial" w:hAnsi="Arial" w:cs="Arial"/>
          <w:sz w:val="20"/>
          <w:szCs w:val="20"/>
        </w:rPr>
        <w:t>31</w:t>
      </w:r>
      <w:r w:rsidR="00D9731C">
        <w:rPr>
          <w:rFonts w:ascii="Arial" w:hAnsi="Arial" w:cs="Arial"/>
          <w:sz w:val="20"/>
          <w:szCs w:val="20"/>
        </w:rPr>
        <w:t xml:space="preserve"> de </w:t>
      </w:r>
      <w:r w:rsidR="002C0665">
        <w:rPr>
          <w:rFonts w:ascii="Arial" w:hAnsi="Arial" w:cs="Arial"/>
          <w:sz w:val="20"/>
          <w:szCs w:val="20"/>
        </w:rPr>
        <w:t>diciem</w:t>
      </w:r>
      <w:r w:rsidR="00C43FFB">
        <w:rPr>
          <w:rFonts w:ascii="Arial" w:hAnsi="Arial" w:cs="Arial"/>
          <w:sz w:val="20"/>
          <w:szCs w:val="20"/>
        </w:rPr>
        <w:t>bre</w:t>
      </w:r>
      <w:r w:rsidR="002C6737">
        <w:rPr>
          <w:rFonts w:ascii="Arial" w:hAnsi="Arial" w:cs="Arial"/>
          <w:sz w:val="20"/>
          <w:szCs w:val="20"/>
        </w:rPr>
        <w:t xml:space="preserve"> </w:t>
      </w:r>
      <w:r>
        <w:rPr>
          <w:rFonts w:ascii="Arial" w:hAnsi="Arial" w:cs="Arial"/>
          <w:sz w:val="20"/>
          <w:szCs w:val="20"/>
        </w:rPr>
        <w:t xml:space="preserve">$ </w:t>
      </w:r>
      <w:r w:rsidR="00FA5709">
        <w:rPr>
          <w:rFonts w:ascii="Arial" w:hAnsi="Arial" w:cs="Arial"/>
          <w:sz w:val="20"/>
          <w:szCs w:val="20"/>
        </w:rPr>
        <w:t>4</w:t>
      </w:r>
      <w:r w:rsidR="00C43FFB">
        <w:rPr>
          <w:rFonts w:ascii="Arial" w:hAnsi="Arial" w:cs="Arial"/>
          <w:sz w:val="20"/>
          <w:szCs w:val="20"/>
        </w:rPr>
        <w:t>’</w:t>
      </w:r>
      <w:r w:rsidR="00ED56E3">
        <w:rPr>
          <w:rFonts w:ascii="Arial" w:hAnsi="Arial" w:cs="Arial"/>
          <w:sz w:val="20"/>
          <w:szCs w:val="20"/>
        </w:rPr>
        <w:t>50</w:t>
      </w:r>
      <w:r w:rsidR="00FA5709">
        <w:rPr>
          <w:rFonts w:ascii="Arial" w:hAnsi="Arial" w:cs="Arial"/>
          <w:sz w:val="20"/>
          <w:szCs w:val="20"/>
        </w:rPr>
        <w:t>7</w:t>
      </w:r>
      <w:r>
        <w:rPr>
          <w:rFonts w:ascii="Arial" w:hAnsi="Arial" w:cs="Arial"/>
          <w:sz w:val="20"/>
          <w:szCs w:val="20"/>
        </w:rPr>
        <w:t>,</w:t>
      </w:r>
      <w:r w:rsidR="00FA5709">
        <w:rPr>
          <w:rFonts w:ascii="Arial" w:hAnsi="Arial" w:cs="Arial"/>
          <w:sz w:val="20"/>
          <w:szCs w:val="20"/>
        </w:rPr>
        <w:t>775.66</w:t>
      </w:r>
    </w:p>
    <w:p w:rsidR="00930B36" w:rsidRPr="00042878" w:rsidRDefault="007A2F69" w:rsidP="00930B36">
      <w:pPr>
        <w:numPr>
          <w:ilvl w:val="2"/>
          <w:numId w:val="3"/>
        </w:numPr>
        <w:jc w:val="both"/>
        <w:rPr>
          <w:rFonts w:ascii="Arial" w:hAnsi="Arial" w:cs="Arial"/>
          <w:sz w:val="20"/>
          <w:szCs w:val="20"/>
        </w:rPr>
      </w:pPr>
      <w:r w:rsidRPr="00930B36">
        <w:rPr>
          <w:rFonts w:ascii="Arial" w:hAnsi="Arial" w:cs="Arial"/>
          <w:sz w:val="20"/>
          <w:szCs w:val="20"/>
        </w:rPr>
        <w:t xml:space="preserve">Deductivas por </w:t>
      </w:r>
      <w:r w:rsidR="006A30F9" w:rsidRPr="00930B36">
        <w:rPr>
          <w:rFonts w:ascii="Arial" w:hAnsi="Arial" w:cs="Arial"/>
          <w:sz w:val="20"/>
          <w:szCs w:val="20"/>
        </w:rPr>
        <w:t>los recursos</w:t>
      </w:r>
      <w:r w:rsidRPr="00930B36">
        <w:rPr>
          <w:rFonts w:ascii="Arial" w:hAnsi="Arial" w:cs="Arial"/>
          <w:sz w:val="20"/>
          <w:szCs w:val="20"/>
        </w:rPr>
        <w:t xml:space="preserve"> que se les retiene a los contratistas de las estimaciones pagadas y dicho recurso se aplica a las ayudas sociales $ </w:t>
      </w:r>
      <w:r w:rsidR="00930B36" w:rsidRPr="00930B36">
        <w:rPr>
          <w:rFonts w:ascii="Arial" w:hAnsi="Arial" w:cs="Arial"/>
          <w:sz w:val="20"/>
          <w:szCs w:val="20"/>
        </w:rPr>
        <w:t>96</w:t>
      </w:r>
      <w:r w:rsidRPr="00930B36">
        <w:rPr>
          <w:rFonts w:ascii="Arial" w:hAnsi="Arial" w:cs="Arial"/>
          <w:sz w:val="20"/>
          <w:szCs w:val="20"/>
        </w:rPr>
        <w:t>,</w:t>
      </w:r>
      <w:r w:rsidR="0032720C">
        <w:rPr>
          <w:rFonts w:ascii="Arial" w:hAnsi="Arial" w:cs="Arial"/>
          <w:sz w:val="20"/>
          <w:szCs w:val="20"/>
        </w:rPr>
        <w:t>261.00</w:t>
      </w:r>
      <w:r w:rsidRPr="00930B36">
        <w:rPr>
          <w:rFonts w:ascii="Arial" w:hAnsi="Arial" w:cs="Arial"/>
          <w:sz w:val="20"/>
          <w:szCs w:val="20"/>
        </w:rPr>
        <w:t xml:space="preserve"> </w:t>
      </w:r>
      <w:r w:rsidR="00930B36">
        <w:rPr>
          <w:rFonts w:ascii="Arial" w:hAnsi="Arial" w:cs="Arial"/>
          <w:sz w:val="20"/>
          <w:szCs w:val="20"/>
        </w:rPr>
        <w:t xml:space="preserve">de los cuales se han obtenido al </w:t>
      </w:r>
      <w:r w:rsidR="00D9731C">
        <w:rPr>
          <w:rFonts w:ascii="Arial" w:hAnsi="Arial" w:cs="Arial"/>
          <w:sz w:val="20"/>
          <w:szCs w:val="20"/>
        </w:rPr>
        <w:t>3</w:t>
      </w:r>
      <w:r w:rsidR="006A30F9">
        <w:rPr>
          <w:rFonts w:ascii="Arial" w:hAnsi="Arial" w:cs="Arial"/>
          <w:sz w:val="20"/>
          <w:szCs w:val="20"/>
        </w:rPr>
        <w:t>1</w:t>
      </w:r>
      <w:r w:rsidR="00D9731C">
        <w:rPr>
          <w:rFonts w:ascii="Arial" w:hAnsi="Arial" w:cs="Arial"/>
          <w:sz w:val="20"/>
          <w:szCs w:val="20"/>
        </w:rPr>
        <w:t xml:space="preserve"> de </w:t>
      </w:r>
      <w:r w:rsidR="006A30F9">
        <w:rPr>
          <w:rFonts w:ascii="Arial" w:hAnsi="Arial" w:cs="Arial"/>
          <w:sz w:val="20"/>
          <w:szCs w:val="20"/>
        </w:rPr>
        <w:t>dic</w:t>
      </w:r>
      <w:r w:rsidR="00C43FFB">
        <w:rPr>
          <w:rFonts w:ascii="Arial" w:hAnsi="Arial" w:cs="Arial"/>
          <w:sz w:val="20"/>
          <w:szCs w:val="20"/>
        </w:rPr>
        <w:t>iembre</w:t>
      </w:r>
      <w:r w:rsidR="00930B36">
        <w:rPr>
          <w:rFonts w:ascii="Arial" w:hAnsi="Arial" w:cs="Arial"/>
          <w:sz w:val="20"/>
          <w:szCs w:val="20"/>
        </w:rPr>
        <w:t xml:space="preserve"> $ </w:t>
      </w:r>
      <w:r w:rsidR="0032720C">
        <w:rPr>
          <w:rFonts w:ascii="Arial" w:hAnsi="Arial" w:cs="Arial"/>
          <w:sz w:val="20"/>
          <w:szCs w:val="20"/>
        </w:rPr>
        <w:t>86</w:t>
      </w:r>
      <w:r w:rsidR="00930B36">
        <w:rPr>
          <w:rFonts w:ascii="Arial" w:hAnsi="Arial" w:cs="Arial"/>
          <w:sz w:val="20"/>
          <w:szCs w:val="20"/>
        </w:rPr>
        <w:t>,</w:t>
      </w:r>
      <w:r w:rsidR="0032720C">
        <w:rPr>
          <w:rFonts w:ascii="Arial" w:hAnsi="Arial" w:cs="Arial"/>
          <w:sz w:val="20"/>
          <w:szCs w:val="20"/>
        </w:rPr>
        <w:t>885.54</w:t>
      </w:r>
    </w:p>
    <w:p w:rsidR="00ED56E3" w:rsidRPr="00042878" w:rsidRDefault="007A2F69" w:rsidP="00ED56E3">
      <w:pPr>
        <w:numPr>
          <w:ilvl w:val="2"/>
          <w:numId w:val="3"/>
        </w:numPr>
        <w:jc w:val="both"/>
        <w:rPr>
          <w:rFonts w:ascii="Arial" w:hAnsi="Arial" w:cs="Arial"/>
          <w:sz w:val="20"/>
          <w:szCs w:val="20"/>
        </w:rPr>
      </w:pPr>
      <w:r w:rsidRPr="00A2749B">
        <w:rPr>
          <w:rFonts w:ascii="Arial" w:hAnsi="Arial" w:cs="Arial"/>
          <w:sz w:val="20"/>
          <w:szCs w:val="20"/>
        </w:rPr>
        <w:t xml:space="preserve">Accesorios pagados por los cooperadores </w:t>
      </w:r>
      <w:r w:rsidR="00E7732A" w:rsidRPr="00A2749B">
        <w:rPr>
          <w:rFonts w:ascii="Arial" w:hAnsi="Arial" w:cs="Arial"/>
          <w:sz w:val="20"/>
          <w:szCs w:val="20"/>
        </w:rPr>
        <w:t>que son</w:t>
      </w:r>
      <w:r w:rsidRPr="00A2749B">
        <w:rPr>
          <w:rFonts w:ascii="Arial" w:hAnsi="Arial" w:cs="Arial"/>
          <w:sz w:val="20"/>
          <w:szCs w:val="20"/>
        </w:rPr>
        <w:t xml:space="preserve"> los cargos que se les efectúa a las aportaciones de vecinos cuya obra ya se ejecutó, a las cu</w:t>
      </w:r>
      <w:r w:rsidR="00C43FFB">
        <w:rPr>
          <w:rFonts w:ascii="Arial" w:hAnsi="Arial" w:cs="Arial"/>
          <w:sz w:val="20"/>
          <w:szCs w:val="20"/>
        </w:rPr>
        <w:t xml:space="preserve">ales se les ha aplicado el PAE </w:t>
      </w:r>
      <w:r w:rsidR="00A2749B" w:rsidRPr="00930B36">
        <w:rPr>
          <w:rFonts w:ascii="Arial" w:hAnsi="Arial" w:cs="Arial"/>
          <w:sz w:val="20"/>
          <w:szCs w:val="20"/>
        </w:rPr>
        <w:t>$</w:t>
      </w:r>
      <w:r w:rsidR="00A2749B">
        <w:rPr>
          <w:rFonts w:ascii="Arial" w:hAnsi="Arial" w:cs="Arial"/>
          <w:sz w:val="20"/>
          <w:szCs w:val="20"/>
        </w:rPr>
        <w:t>6’180,323</w:t>
      </w:r>
      <w:r w:rsidR="00A2749B" w:rsidRPr="00930B36">
        <w:rPr>
          <w:rFonts w:ascii="Arial" w:hAnsi="Arial" w:cs="Arial"/>
          <w:sz w:val="20"/>
          <w:szCs w:val="20"/>
        </w:rPr>
        <w:t xml:space="preserve"> </w:t>
      </w:r>
      <w:r w:rsidR="00A2749B">
        <w:rPr>
          <w:rFonts w:ascii="Arial" w:hAnsi="Arial" w:cs="Arial"/>
          <w:sz w:val="20"/>
          <w:szCs w:val="20"/>
        </w:rPr>
        <w:t xml:space="preserve">de los cuales se han obtenido </w:t>
      </w:r>
      <w:r w:rsidR="00ED56E3">
        <w:rPr>
          <w:rFonts w:ascii="Arial" w:hAnsi="Arial" w:cs="Arial"/>
          <w:sz w:val="20"/>
          <w:szCs w:val="20"/>
        </w:rPr>
        <w:t>al 3</w:t>
      </w:r>
      <w:r w:rsidR="00E7732A">
        <w:rPr>
          <w:rFonts w:ascii="Arial" w:hAnsi="Arial" w:cs="Arial"/>
          <w:sz w:val="20"/>
          <w:szCs w:val="20"/>
        </w:rPr>
        <w:t>1</w:t>
      </w:r>
      <w:r w:rsidR="00ED56E3">
        <w:rPr>
          <w:rFonts w:ascii="Arial" w:hAnsi="Arial" w:cs="Arial"/>
          <w:sz w:val="20"/>
          <w:szCs w:val="20"/>
        </w:rPr>
        <w:t xml:space="preserve"> de </w:t>
      </w:r>
      <w:r w:rsidR="00E7732A">
        <w:rPr>
          <w:rFonts w:ascii="Arial" w:hAnsi="Arial" w:cs="Arial"/>
          <w:sz w:val="20"/>
          <w:szCs w:val="20"/>
        </w:rPr>
        <w:t>diciembre $ 3</w:t>
      </w:r>
      <w:r w:rsidR="00ED56E3">
        <w:rPr>
          <w:rFonts w:ascii="Arial" w:hAnsi="Arial" w:cs="Arial"/>
          <w:sz w:val="20"/>
          <w:szCs w:val="20"/>
        </w:rPr>
        <w:t>’</w:t>
      </w:r>
      <w:r w:rsidR="00E7732A">
        <w:rPr>
          <w:rFonts w:ascii="Arial" w:hAnsi="Arial" w:cs="Arial"/>
          <w:sz w:val="20"/>
          <w:szCs w:val="20"/>
        </w:rPr>
        <w:t>840</w:t>
      </w:r>
      <w:r w:rsidR="00ED56E3">
        <w:rPr>
          <w:rFonts w:ascii="Arial" w:hAnsi="Arial" w:cs="Arial"/>
          <w:sz w:val="20"/>
          <w:szCs w:val="20"/>
        </w:rPr>
        <w:t>,</w:t>
      </w:r>
      <w:r w:rsidR="00E7732A">
        <w:rPr>
          <w:rFonts w:ascii="Arial" w:hAnsi="Arial" w:cs="Arial"/>
          <w:sz w:val="20"/>
          <w:szCs w:val="20"/>
        </w:rPr>
        <w:t>794.42</w:t>
      </w:r>
    </w:p>
    <w:p w:rsidR="00AA460B" w:rsidRPr="00AA460B" w:rsidRDefault="00E7732A" w:rsidP="00AA460B">
      <w:pPr>
        <w:pStyle w:val="Prrafodelista"/>
        <w:numPr>
          <w:ilvl w:val="2"/>
          <w:numId w:val="3"/>
        </w:numPr>
        <w:jc w:val="both"/>
        <w:rPr>
          <w:rFonts w:ascii="Arial" w:hAnsi="Arial" w:cs="Arial"/>
          <w:sz w:val="20"/>
          <w:szCs w:val="20"/>
          <w:u w:val="single"/>
        </w:rPr>
      </w:pPr>
      <w:r w:rsidRPr="00AA460B">
        <w:rPr>
          <w:rFonts w:ascii="Arial" w:hAnsi="Arial" w:cs="Arial"/>
          <w:sz w:val="20"/>
          <w:szCs w:val="20"/>
        </w:rPr>
        <w:t>Rendimientos bancarios</w:t>
      </w:r>
      <w:r w:rsidR="007A2F69" w:rsidRPr="00AA460B">
        <w:rPr>
          <w:rFonts w:ascii="Arial" w:hAnsi="Arial" w:cs="Arial"/>
          <w:sz w:val="20"/>
          <w:szCs w:val="20"/>
        </w:rPr>
        <w:t xml:space="preserve"> $ </w:t>
      </w:r>
      <w:r w:rsidR="00FB129B" w:rsidRPr="00AA460B">
        <w:rPr>
          <w:rFonts w:ascii="Arial" w:hAnsi="Arial" w:cs="Arial"/>
          <w:sz w:val="20"/>
          <w:szCs w:val="20"/>
        </w:rPr>
        <w:t xml:space="preserve">1’404,967 </w:t>
      </w:r>
      <w:r w:rsidR="00ED56E3" w:rsidRPr="00AA460B">
        <w:rPr>
          <w:rFonts w:ascii="Arial" w:hAnsi="Arial" w:cs="Arial"/>
          <w:sz w:val="20"/>
          <w:szCs w:val="20"/>
        </w:rPr>
        <w:t xml:space="preserve">y </w:t>
      </w:r>
      <w:r w:rsidR="003A2554" w:rsidRPr="00AA460B">
        <w:rPr>
          <w:rFonts w:ascii="Arial" w:hAnsi="Arial" w:cs="Arial"/>
          <w:sz w:val="20"/>
          <w:szCs w:val="20"/>
        </w:rPr>
        <w:t>se han</w:t>
      </w:r>
      <w:r w:rsidR="00FB129B" w:rsidRPr="00AA460B">
        <w:rPr>
          <w:rFonts w:ascii="Arial" w:hAnsi="Arial" w:cs="Arial"/>
          <w:sz w:val="20"/>
          <w:szCs w:val="20"/>
        </w:rPr>
        <w:t xml:space="preserve"> obtenido </w:t>
      </w:r>
      <w:r w:rsidR="00ED56E3" w:rsidRPr="00AA460B">
        <w:rPr>
          <w:rFonts w:ascii="Arial" w:hAnsi="Arial" w:cs="Arial"/>
          <w:sz w:val="20"/>
          <w:szCs w:val="20"/>
        </w:rPr>
        <w:t>al 3</w:t>
      </w:r>
      <w:r>
        <w:rPr>
          <w:rFonts w:ascii="Arial" w:hAnsi="Arial" w:cs="Arial"/>
          <w:sz w:val="20"/>
          <w:szCs w:val="20"/>
        </w:rPr>
        <w:t>1</w:t>
      </w:r>
      <w:r w:rsidR="00ED56E3" w:rsidRPr="00AA460B">
        <w:rPr>
          <w:rFonts w:ascii="Arial" w:hAnsi="Arial" w:cs="Arial"/>
          <w:sz w:val="20"/>
          <w:szCs w:val="20"/>
        </w:rPr>
        <w:t xml:space="preserve"> de </w:t>
      </w:r>
      <w:r>
        <w:rPr>
          <w:rFonts w:ascii="Arial" w:hAnsi="Arial" w:cs="Arial"/>
          <w:sz w:val="20"/>
          <w:szCs w:val="20"/>
        </w:rPr>
        <w:t>dicie</w:t>
      </w:r>
      <w:r w:rsidR="00C43FFB" w:rsidRPr="00AA460B">
        <w:rPr>
          <w:rFonts w:ascii="Arial" w:hAnsi="Arial" w:cs="Arial"/>
          <w:sz w:val="20"/>
          <w:szCs w:val="20"/>
        </w:rPr>
        <w:t>mbre</w:t>
      </w:r>
      <w:r>
        <w:rPr>
          <w:rFonts w:ascii="Arial" w:hAnsi="Arial" w:cs="Arial"/>
          <w:sz w:val="20"/>
          <w:szCs w:val="20"/>
        </w:rPr>
        <w:t xml:space="preserve"> $ 3</w:t>
      </w:r>
      <w:r w:rsidR="00ED56E3" w:rsidRPr="00AA460B">
        <w:rPr>
          <w:rFonts w:ascii="Arial" w:hAnsi="Arial" w:cs="Arial"/>
          <w:sz w:val="20"/>
          <w:szCs w:val="20"/>
        </w:rPr>
        <w:t>’6</w:t>
      </w:r>
      <w:r w:rsidR="00DF6265" w:rsidRPr="00AA460B">
        <w:rPr>
          <w:rFonts w:ascii="Arial" w:hAnsi="Arial" w:cs="Arial"/>
          <w:sz w:val="20"/>
          <w:szCs w:val="20"/>
        </w:rPr>
        <w:t>5</w:t>
      </w:r>
      <w:r>
        <w:rPr>
          <w:rFonts w:ascii="Arial" w:hAnsi="Arial" w:cs="Arial"/>
          <w:sz w:val="20"/>
          <w:szCs w:val="20"/>
        </w:rPr>
        <w:t>5</w:t>
      </w:r>
      <w:r w:rsidR="00DF6265" w:rsidRPr="00AA460B">
        <w:rPr>
          <w:rFonts w:ascii="Arial" w:hAnsi="Arial" w:cs="Arial"/>
          <w:sz w:val="20"/>
          <w:szCs w:val="20"/>
        </w:rPr>
        <w:t>,</w:t>
      </w:r>
      <w:r>
        <w:rPr>
          <w:rFonts w:ascii="Arial" w:hAnsi="Arial" w:cs="Arial"/>
          <w:sz w:val="20"/>
          <w:szCs w:val="20"/>
        </w:rPr>
        <w:t>982.60</w:t>
      </w:r>
      <w:r w:rsidR="00AA460B" w:rsidRPr="00AA460B">
        <w:rPr>
          <w:rFonts w:ascii="Arial" w:hAnsi="Arial" w:cs="Arial"/>
          <w:sz w:val="20"/>
          <w:szCs w:val="20"/>
          <w:u w:val="single"/>
        </w:rPr>
        <w:t xml:space="preserve"> </w:t>
      </w:r>
    </w:p>
    <w:p w:rsidR="00AA460B" w:rsidRPr="00042878" w:rsidRDefault="00AA460B" w:rsidP="00AA460B">
      <w:pPr>
        <w:ind w:left="360" w:firstLine="348"/>
        <w:jc w:val="both"/>
        <w:rPr>
          <w:rFonts w:ascii="Arial" w:hAnsi="Arial" w:cs="Arial"/>
          <w:sz w:val="20"/>
          <w:szCs w:val="20"/>
          <w:u w:val="single"/>
        </w:rPr>
      </w:pPr>
      <w:r w:rsidRPr="00042878">
        <w:rPr>
          <w:rFonts w:ascii="Arial" w:hAnsi="Arial" w:cs="Arial"/>
          <w:sz w:val="20"/>
          <w:szCs w:val="20"/>
          <w:u w:val="single"/>
        </w:rPr>
        <w:t xml:space="preserve">De Presidencia </w:t>
      </w:r>
      <w:r w:rsidR="00C525A8" w:rsidRPr="00042878">
        <w:rPr>
          <w:rFonts w:ascii="Arial" w:hAnsi="Arial" w:cs="Arial"/>
          <w:sz w:val="20"/>
          <w:szCs w:val="20"/>
          <w:u w:val="single"/>
        </w:rPr>
        <w:t>Municipal para</w:t>
      </w:r>
      <w:r w:rsidRPr="00042878">
        <w:rPr>
          <w:rFonts w:ascii="Arial" w:hAnsi="Arial" w:cs="Arial"/>
          <w:sz w:val="20"/>
          <w:szCs w:val="20"/>
          <w:u w:val="single"/>
        </w:rPr>
        <w:t xml:space="preserve"> fondear el Gasto Corriente:</w:t>
      </w:r>
    </w:p>
    <w:p w:rsidR="00AA460B" w:rsidRPr="00924DE9" w:rsidRDefault="00AA460B" w:rsidP="00AA460B">
      <w:pPr>
        <w:numPr>
          <w:ilvl w:val="0"/>
          <w:numId w:val="5"/>
        </w:numPr>
        <w:jc w:val="both"/>
        <w:rPr>
          <w:rFonts w:ascii="Arial" w:hAnsi="Arial" w:cs="Arial"/>
          <w:sz w:val="20"/>
          <w:szCs w:val="20"/>
        </w:rPr>
      </w:pPr>
      <w:r w:rsidRPr="00924DE9">
        <w:rPr>
          <w:rFonts w:ascii="Arial" w:hAnsi="Arial" w:cs="Arial"/>
          <w:sz w:val="20"/>
          <w:szCs w:val="20"/>
        </w:rPr>
        <w:t xml:space="preserve">Transferencias y subsidios $ 2’397,793.00 </w:t>
      </w:r>
      <w:r>
        <w:rPr>
          <w:rFonts w:ascii="Arial" w:hAnsi="Arial" w:cs="Arial"/>
          <w:sz w:val="20"/>
          <w:szCs w:val="20"/>
        </w:rPr>
        <w:t>de los cuales se han obtenido al 3</w:t>
      </w:r>
      <w:r w:rsidR="00E7732A">
        <w:rPr>
          <w:rFonts w:ascii="Arial" w:hAnsi="Arial" w:cs="Arial"/>
          <w:sz w:val="20"/>
          <w:szCs w:val="20"/>
        </w:rPr>
        <w:t>1</w:t>
      </w:r>
      <w:r>
        <w:rPr>
          <w:rFonts w:ascii="Arial" w:hAnsi="Arial" w:cs="Arial"/>
          <w:sz w:val="20"/>
          <w:szCs w:val="20"/>
        </w:rPr>
        <w:t xml:space="preserve"> de </w:t>
      </w:r>
      <w:r w:rsidR="00E7732A">
        <w:rPr>
          <w:rFonts w:ascii="Arial" w:hAnsi="Arial" w:cs="Arial"/>
          <w:sz w:val="20"/>
          <w:szCs w:val="20"/>
        </w:rPr>
        <w:t>diciembre</w:t>
      </w:r>
      <w:r w:rsidR="009650D0">
        <w:rPr>
          <w:rFonts w:ascii="Arial" w:hAnsi="Arial" w:cs="Arial"/>
          <w:sz w:val="20"/>
          <w:szCs w:val="20"/>
        </w:rPr>
        <w:t xml:space="preserve">   </w:t>
      </w:r>
      <w:r>
        <w:rPr>
          <w:rFonts w:ascii="Arial" w:hAnsi="Arial" w:cs="Arial"/>
          <w:sz w:val="20"/>
          <w:szCs w:val="20"/>
        </w:rPr>
        <w:t xml:space="preserve"> $</w:t>
      </w:r>
      <w:r w:rsidR="00E7732A">
        <w:rPr>
          <w:rFonts w:ascii="Arial" w:hAnsi="Arial" w:cs="Arial"/>
          <w:sz w:val="20"/>
          <w:szCs w:val="20"/>
        </w:rPr>
        <w:t>2</w:t>
      </w:r>
      <w:r>
        <w:rPr>
          <w:rFonts w:ascii="Arial" w:hAnsi="Arial" w:cs="Arial"/>
          <w:sz w:val="20"/>
          <w:szCs w:val="20"/>
        </w:rPr>
        <w:t>’</w:t>
      </w:r>
      <w:r w:rsidR="00E7732A">
        <w:rPr>
          <w:rFonts w:ascii="Arial" w:hAnsi="Arial" w:cs="Arial"/>
          <w:sz w:val="20"/>
          <w:szCs w:val="20"/>
        </w:rPr>
        <w:t>397,792</w:t>
      </w:r>
      <w:r w:rsidRPr="00924DE9">
        <w:rPr>
          <w:rFonts w:ascii="Arial" w:hAnsi="Arial" w:cs="Arial"/>
          <w:sz w:val="20"/>
          <w:szCs w:val="20"/>
        </w:rPr>
        <w:t>.00</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11. Información sobre la Deuda y el Reporte Analítico de la Deuda: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informará lo siguiente: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a) Utilizar al menos los siguientes indicadores: deuda respecto al PIB y deuda respecto a la recaudación tomando, como mínimo, un período igual o menor a 5 años.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b) Información de manera agrupada por tipo de valor gubernamental o instrumento financiero en la que se considere intereses, comisiones, tasa, perfil de vencimiento y otros gastos de la deuda.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12. Calificaciones otorgadas:</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Informar, tanto del ente público como cualquier transacción realizada, que haya sido sujeta a una calificación crediticia:</w:t>
      </w:r>
    </w:p>
    <w:p w:rsidR="007A2F69" w:rsidRPr="00042878" w:rsidRDefault="00E63FA1" w:rsidP="007A2F69">
      <w:pPr>
        <w:jc w:val="both"/>
        <w:rPr>
          <w:rFonts w:ascii="Arial" w:hAnsi="Arial" w:cs="Arial"/>
          <w:sz w:val="20"/>
          <w:szCs w:val="20"/>
        </w:rPr>
      </w:pPr>
      <w:r>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13. Proceso de Mejora:</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Se informará de:</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jc w:val="both"/>
        <w:rPr>
          <w:rFonts w:ascii="Arial" w:hAnsi="Arial" w:cs="Arial"/>
          <w:sz w:val="20"/>
          <w:szCs w:val="20"/>
        </w:rPr>
      </w:pPr>
      <w:r w:rsidRPr="00042878">
        <w:rPr>
          <w:rFonts w:ascii="Arial" w:hAnsi="Arial" w:cs="Arial"/>
          <w:sz w:val="20"/>
          <w:szCs w:val="20"/>
        </w:rPr>
        <w:t xml:space="preserve">a) Principales Políticas de control interno: </w:t>
      </w:r>
    </w:p>
    <w:p w:rsidR="007A2F69" w:rsidRPr="00042878" w:rsidRDefault="007A2F69" w:rsidP="007A2F69">
      <w:pPr>
        <w:jc w:val="both"/>
        <w:rPr>
          <w:rFonts w:ascii="Arial" w:hAnsi="Arial" w:cs="Arial"/>
          <w:sz w:val="20"/>
          <w:szCs w:val="20"/>
        </w:rPr>
      </w:pPr>
      <w:r w:rsidRPr="00042878">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rsidR="007A2F69" w:rsidRPr="00042878" w:rsidRDefault="007A2F69" w:rsidP="007A2F69">
      <w:pPr>
        <w:jc w:val="both"/>
        <w:rPr>
          <w:rFonts w:ascii="Arial" w:hAnsi="Arial" w:cs="Arial"/>
          <w:sz w:val="20"/>
          <w:szCs w:val="20"/>
        </w:rPr>
      </w:pPr>
      <w:r w:rsidRPr="00042878">
        <w:rPr>
          <w:rFonts w:ascii="Arial" w:hAnsi="Arial" w:cs="Arial"/>
          <w:sz w:val="20"/>
          <w:szCs w:val="20"/>
        </w:rPr>
        <w:t>El Manual de Procesos y Procedimientos 2015 con la descripción de las actividades del FIDOC;</w:t>
      </w:r>
    </w:p>
    <w:p w:rsidR="007A2F69" w:rsidRPr="00042878" w:rsidRDefault="007A2F69" w:rsidP="007A2F69">
      <w:pPr>
        <w:jc w:val="both"/>
        <w:rPr>
          <w:rFonts w:ascii="Arial" w:hAnsi="Arial" w:cs="Arial"/>
          <w:sz w:val="20"/>
          <w:szCs w:val="20"/>
        </w:rPr>
      </w:pPr>
      <w:r w:rsidRPr="00042878">
        <w:rPr>
          <w:rFonts w:ascii="Arial" w:hAnsi="Arial" w:cs="Arial"/>
          <w:sz w:val="20"/>
          <w:szCs w:val="20"/>
        </w:rPr>
        <w:t xml:space="preserve">Adicionalmente se tuvo una destacada participación en el Proceso de Infraestructura Urbana al </w:t>
      </w:r>
      <w:r w:rsidR="00C525A8" w:rsidRPr="00042878">
        <w:rPr>
          <w:rFonts w:ascii="Arial" w:hAnsi="Arial" w:cs="Arial"/>
          <w:sz w:val="20"/>
          <w:szCs w:val="20"/>
        </w:rPr>
        <w:t>certificarse 6</w:t>
      </w:r>
      <w:r w:rsidRPr="00042878">
        <w:rPr>
          <w:rFonts w:ascii="Arial" w:hAnsi="Arial" w:cs="Arial"/>
          <w:sz w:val="20"/>
          <w:szCs w:val="20"/>
        </w:rPr>
        <w:t xml:space="preserve"> procedimientos del FIDOC en el Sistema de Gestión de Calidad de la Presidencia Municipal de León en la Norma ISO 9001:2008, placa recibida el 10 de septiembre de 2015;</w:t>
      </w:r>
    </w:p>
    <w:p w:rsidR="007A2F69" w:rsidRPr="00042878" w:rsidRDefault="007A2F69" w:rsidP="007A2F69">
      <w:pPr>
        <w:jc w:val="both"/>
        <w:rPr>
          <w:rFonts w:ascii="Arial" w:hAnsi="Arial" w:cs="Arial"/>
          <w:sz w:val="20"/>
          <w:szCs w:val="20"/>
        </w:rPr>
      </w:pPr>
      <w:r w:rsidRPr="00042878">
        <w:rPr>
          <w:rFonts w:ascii="Arial" w:hAnsi="Arial" w:cs="Arial"/>
          <w:sz w:val="20"/>
          <w:szCs w:val="20"/>
        </w:rPr>
        <w:t>Recibe reconocimiento el Fideicomiso de Obras por Cooperación por su notable colaboración en la implementación del Modelo Integral para la Administración Pública y contribuir con ello al mejoramiento y modernización del gobierno municipal. Recibido el 14 de septiembre de 2015 por parte de la Presidencia Municipal de León a través de la Contraloría Municipal.</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b) Medidas de desempeño financiero, metas y alcance: Por parte de la Tesorería y Contraloría Municipal efectúa valuaciones para el cumplimiento de metas.</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 </w:t>
      </w: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14. Información por Segmentos: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15. Eventos Posteriores al Cierre: </w:t>
      </w:r>
      <w:r w:rsidR="00E63FA1">
        <w:rPr>
          <w:rFonts w:ascii="Arial" w:hAnsi="Arial" w:cs="Arial"/>
          <w:sz w:val="20"/>
          <w:szCs w:val="20"/>
        </w:rPr>
        <w:t>“Esta nota no le aplica al ente público”</w:t>
      </w:r>
    </w:p>
    <w:p w:rsidR="007A2F69" w:rsidRPr="00042878" w:rsidRDefault="007A2F69"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16. Partes Relacionadas: </w:t>
      </w:r>
      <w:r w:rsidR="00E63FA1">
        <w:rPr>
          <w:rFonts w:ascii="Arial" w:hAnsi="Arial" w:cs="Arial"/>
          <w:sz w:val="20"/>
          <w:szCs w:val="20"/>
        </w:rPr>
        <w:t>“Esta nota no le aplica al ente público”</w:t>
      </w:r>
    </w:p>
    <w:p w:rsidR="007A2F69" w:rsidRDefault="007A2F69" w:rsidP="007A2F69">
      <w:pPr>
        <w:spacing w:after="0" w:line="240" w:lineRule="auto"/>
        <w:jc w:val="both"/>
        <w:rPr>
          <w:rFonts w:ascii="Arial" w:hAnsi="Arial" w:cs="Arial"/>
          <w:sz w:val="20"/>
          <w:szCs w:val="20"/>
        </w:rPr>
      </w:pPr>
    </w:p>
    <w:p w:rsidR="00EE426C" w:rsidRDefault="00EE426C" w:rsidP="00EE426C">
      <w:pPr>
        <w:pBdr>
          <w:bottom w:val="single" w:sz="12" w:space="1" w:color="auto"/>
        </w:pBdr>
        <w:jc w:val="both"/>
        <w:rPr>
          <w:rFonts w:cs="Calibri"/>
          <w:b/>
        </w:rPr>
      </w:pPr>
    </w:p>
    <w:p w:rsidR="00EE426C" w:rsidRPr="007306C6" w:rsidRDefault="00EE426C" w:rsidP="00EE426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rsidR="00EE426C" w:rsidRPr="007306C6" w:rsidRDefault="00EE426C" w:rsidP="00EE426C">
      <w:pPr>
        <w:spacing w:after="0" w:line="240" w:lineRule="auto"/>
        <w:jc w:val="both"/>
        <w:rPr>
          <w:rFonts w:cs="Calibri"/>
          <w:b/>
        </w:rPr>
      </w:pPr>
      <w:r w:rsidRPr="007306C6">
        <w:rPr>
          <w:rFonts w:cs="Calibri"/>
        </w:rPr>
        <w:t xml:space="preserve">que se hubieren registrado en el informe de cuentas por pagar y que integran el pasivo circulante al </w:t>
      </w:r>
      <w:r w:rsidRPr="007306C6">
        <w:rPr>
          <w:rFonts w:cs="Calibri"/>
          <w:b/>
        </w:rPr>
        <w:t>cierre</w:t>
      </w:r>
    </w:p>
    <w:p w:rsidR="00EE426C" w:rsidRDefault="00EE426C" w:rsidP="00EE426C">
      <w:pPr>
        <w:spacing w:after="0" w:line="240" w:lineRule="auto"/>
        <w:jc w:val="both"/>
        <w:rPr>
          <w:rFonts w:cs="Calibri"/>
          <w:b/>
        </w:rPr>
      </w:pPr>
      <w:r w:rsidRPr="007306C6">
        <w:rPr>
          <w:rFonts w:cs="Calibri"/>
          <w:b/>
        </w:rPr>
        <w:t>del ejercicio</w:t>
      </w:r>
      <w:r w:rsidRPr="007306C6">
        <w:rPr>
          <w:rFonts w:cs="Calibri"/>
        </w:rPr>
        <w:t>.</w:t>
      </w:r>
      <w:r>
        <w:rPr>
          <w:rFonts w:cs="Calibri"/>
          <w:b/>
        </w:rPr>
        <w:t>»</w:t>
      </w:r>
    </w:p>
    <w:p w:rsidR="00EE426C" w:rsidRDefault="00EE426C" w:rsidP="00EE426C">
      <w:pPr>
        <w:spacing w:after="0" w:line="240" w:lineRule="auto"/>
        <w:jc w:val="both"/>
        <w:rPr>
          <w:rFonts w:cs="Calibri"/>
        </w:rPr>
      </w:pPr>
    </w:p>
    <w:p w:rsidR="00EE426C" w:rsidRDefault="00EE426C" w:rsidP="00EE426C">
      <w:pPr>
        <w:spacing w:after="0" w:line="240" w:lineRule="auto"/>
        <w:jc w:val="both"/>
        <w:rPr>
          <w:rFonts w:cs="Calibri"/>
          <w:b/>
        </w:rPr>
      </w:pPr>
      <w:r w:rsidRPr="007306C6">
        <w:rPr>
          <w:rFonts w:cs="Calibri"/>
          <w:b/>
        </w:rPr>
        <w:t>Devengado que integra el Pasivo circulante al cierre del ejercicio</w:t>
      </w:r>
      <w:r>
        <w:rPr>
          <w:rFonts w:cs="Calibri"/>
          <w:b/>
        </w:rPr>
        <w:t xml:space="preserve"> 2016.</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EE426C" w:rsidRPr="00C36B44" w:rsidTr="006845FB">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EE426C" w:rsidRPr="00C36B44" w:rsidRDefault="00EE426C" w:rsidP="006845FB">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EE426C" w:rsidRPr="00C36B44" w:rsidRDefault="00EE426C" w:rsidP="006845FB">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EE426C" w:rsidRPr="00C36B44" w:rsidRDefault="00EE426C" w:rsidP="006845FB">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EE426C" w:rsidRPr="00C36B44" w:rsidRDefault="00EE426C" w:rsidP="006845FB">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EE426C" w:rsidRPr="00C36B44" w:rsidRDefault="00EE426C" w:rsidP="006845FB">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EE426C" w:rsidRPr="00C36B44" w:rsidRDefault="00EE426C" w:rsidP="006845FB">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54269B" w:rsidP="006845FB">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39,066.45</w:t>
            </w: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54269B" w:rsidP="006845FB">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39,066.45</w:t>
            </w: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54269B" w:rsidP="006845FB">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101,416.55</w:t>
            </w: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54269B" w:rsidP="006845FB">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101,416.55</w:t>
            </w: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54269B" w:rsidP="006845FB">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16,162.20</w:t>
            </w: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54269B" w:rsidP="006845FB">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16,162.20</w:t>
            </w: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r w:rsidR="00EE426C" w:rsidRPr="00C36B44" w:rsidTr="006845F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EE426C" w:rsidRPr="00C36B44" w:rsidRDefault="00EE426C" w:rsidP="006845FB">
            <w:pPr>
              <w:spacing w:after="0" w:line="240" w:lineRule="auto"/>
              <w:jc w:val="center"/>
              <w:rPr>
                <w:rFonts w:asciiTheme="minorHAnsi" w:eastAsia="Times New Roman" w:hAnsiTheme="minorHAnsi" w:cstheme="minorHAnsi"/>
                <w:color w:val="000000"/>
                <w:sz w:val="16"/>
                <w:szCs w:val="16"/>
                <w:lang w:eastAsia="es-MX"/>
              </w:rPr>
            </w:pPr>
          </w:p>
        </w:tc>
      </w:tr>
    </w:tbl>
    <w:p w:rsidR="00EE426C" w:rsidRPr="00042878" w:rsidRDefault="00EE426C" w:rsidP="007A2F69">
      <w:pPr>
        <w:spacing w:after="0" w:line="240" w:lineRule="auto"/>
        <w:jc w:val="both"/>
        <w:rPr>
          <w:rFonts w:ascii="Arial" w:hAnsi="Arial" w:cs="Arial"/>
          <w:sz w:val="20"/>
          <w:szCs w:val="20"/>
        </w:rPr>
      </w:pPr>
    </w:p>
    <w:p w:rsidR="007A2F69" w:rsidRPr="00042878" w:rsidRDefault="007A2F69" w:rsidP="007A2F69">
      <w:pPr>
        <w:spacing w:after="0" w:line="240" w:lineRule="auto"/>
        <w:jc w:val="both"/>
        <w:rPr>
          <w:rFonts w:ascii="Arial" w:hAnsi="Arial" w:cs="Arial"/>
          <w:sz w:val="20"/>
          <w:szCs w:val="20"/>
        </w:rPr>
      </w:pPr>
      <w:r w:rsidRPr="00042878">
        <w:rPr>
          <w:rFonts w:ascii="Arial" w:hAnsi="Arial" w:cs="Arial"/>
          <w:sz w:val="20"/>
          <w:szCs w:val="20"/>
        </w:rPr>
        <w:t xml:space="preserve"> “Bajo protesta de decir verdad declaramos que los Estados Financieros y sus notas, son razonablemente correctos y son responsabilidad del emisor.</w:t>
      </w:r>
    </w:p>
    <w:p w:rsidR="007A2F69" w:rsidRPr="00042878" w:rsidRDefault="00B7404B" w:rsidP="007A2F69">
      <w:pPr>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197485</wp:posOffset>
                </wp:positionV>
                <wp:extent cx="3343910" cy="68834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F69" w:rsidRPr="007F7DE8" w:rsidRDefault="007A2F69" w:rsidP="007A2F69">
                            <w:pPr>
                              <w:jc w:val="center"/>
                              <w:rPr>
                                <w:sz w:val="18"/>
                                <w:szCs w:val="18"/>
                              </w:rPr>
                            </w:pPr>
                            <w:r w:rsidRPr="007F7DE8">
                              <w:rPr>
                                <w:sz w:val="18"/>
                                <w:szCs w:val="18"/>
                              </w:rPr>
                              <w:t>A</w:t>
                            </w:r>
                            <w:r>
                              <w:rPr>
                                <w:sz w:val="18"/>
                                <w:szCs w:val="18"/>
                              </w:rPr>
                              <w:t>utorizo</w:t>
                            </w:r>
                            <w:r w:rsidRPr="007F7DE8">
                              <w:rPr>
                                <w:sz w:val="18"/>
                                <w:szCs w:val="18"/>
                              </w:rPr>
                              <w:t>:</w:t>
                            </w:r>
                          </w:p>
                          <w:p w:rsidR="007A2F69" w:rsidRPr="007F7DE8" w:rsidRDefault="007A2F69" w:rsidP="007A2F69">
                            <w:pPr>
                              <w:spacing w:after="0" w:line="240" w:lineRule="auto"/>
                              <w:jc w:val="center"/>
                              <w:rPr>
                                <w:sz w:val="18"/>
                                <w:szCs w:val="18"/>
                              </w:rPr>
                            </w:pPr>
                            <w:r w:rsidRPr="00743724">
                              <w:rPr>
                                <w:sz w:val="18"/>
                                <w:szCs w:val="18"/>
                              </w:rPr>
                              <w:t>M en A &amp; Arq. José Alberto de Jesús Quiroz Barroso</w:t>
                            </w:r>
                          </w:p>
                          <w:p w:rsidR="007A2F69" w:rsidRPr="007F7DE8" w:rsidRDefault="007A2F69" w:rsidP="007A2F69">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1pt;margin-top:15.55pt;width:263.3pt;height:54.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v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" filled="f" stroked="f">
                <v:textbox style="mso-fit-shape-to-text:t">
                  <w:txbxContent>
                    <w:p w:rsidR="007A2F69" w:rsidRPr="007F7DE8" w:rsidRDefault="007A2F69" w:rsidP="007A2F69">
                      <w:pPr>
                        <w:jc w:val="center"/>
                        <w:rPr>
                          <w:sz w:val="18"/>
                          <w:szCs w:val="18"/>
                        </w:rPr>
                      </w:pPr>
                      <w:r w:rsidRPr="007F7DE8">
                        <w:rPr>
                          <w:sz w:val="18"/>
                          <w:szCs w:val="18"/>
                        </w:rPr>
                        <w:t>A</w:t>
                      </w:r>
                      <w:r>
                        <w:rPr>
                          <w:sz w:val="18"/>
                          <w:szCs w:val="18"/>
                        </w:rPr>
                        <w:t>utorizo</w:t>
                      </w:r>
                      <w:r w:rsidRPr="007F7DE8">
                        <w:rPr>
                          <w:sz w:val="18"/>
                          <w:szCs w:val="18"/>
                        </w:rPr>
                        <w:t>:</w:t>
                      </w:r>
                    </w:p>
                    <w:p w:rsidR="007A2F69" w:rsidRPr="007F7DE8" w:rsidRDefault="007A2F69" w:rsidP="007A2F69">
                      <w:pPr>
                        <w:spacing w:after="0" w:line="240" w:lineRule="auto"/>
                        <w:jc w:val="center"/>
                        <w:rPr>
                          <w:sz w:val="18"/>
                          <w:szCs w:val="18"/>
                        </w:rPr>
                      </w:pPr>
                      <w:r w:rsidRPr="00743724">
                        <w:rPr>
                          <w:sz w:val="18"/>
                          <w:szCs w:val="18"/>
                        </w:rPr>
                        <w:t>M en A &amp; Arq. José Alberto de Jesús Quiroz Barroso</w:t>
                      </w:r>
                    </w:p>
                    <w:p w:rsidR="007A2F69" w:rsidRPr="007F7DE8" w:rsidRDefault="007A2F69" w:rsidP="007A2F69">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v:textbox>
              </v:shape>
            </w:pict>
          </mc:Fallback>
        </mc:AlternateContent>
      </w: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197485</wp:posOffset>
                </wp:positionV>
                <wp:extent cx="2926715" cy="6883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69" w:rsidRPr="007F7DE8" w:rsidRDefault="007A2F69" w:rsidP="007A2F69">
                            <w:pPr>
                              <w:jc w:val="center"/>
                              <w:rPr>
                                <w:sz w:val="18"/>
                                <w:szCs w:val="18"/>
                              </w:rPr>
                            </w:pPr>
                            <w:r>
                              <w:rPr>
                                <w:sz w:val="18"/>
                                <w:szCs w:val="18"/>
                              </w:rPr>
                              <w:t>Responsable de elaboración</w:t>
                            </w:r>
                          </w:p>
                          <w:p w:rsidR="007A2F69" w:rsidRPr="007F7DE8" w:rsidRDefault="007A2F69" w:rsidP="007A2F69">
                            <w:pPr>
                              <w:spacing w:after="0" w:line="240" w:lineRule="auto"/>
                              <w:jc w:val="center"/>
                              <w:rPr>
                                <w:sz w:val="18"/>
                                <w:szCs w:val="18"/>
                              </w:rPr>
                            </w:pPr>
                            <w:r w:rsidRPr="007F7DE8">
                              <w:rPr>
                                <w:sz w:val="18"/>
                                <w:szCs w:val="18"/>
                              </w:rPr>
                              <w:t>C.P.   Ma. Margarita Guevara Méndez</w:t>
                            </w:r>
                          </w:p>
                          <w:p w:rsidR="007A2F69" w:rsidRPr="007F7DE8" w:rsidRDefault="00C525A8" w:rsidP="007A2F69">
                            <w:pPr>
                              <w:spacing w:after="0" w:line="240" w:lineRule="auto"/>
                              <w:jc w:val="center"/>
                              <w:rPr>
                                <w:sz w:val="18"/>
                                <w:szCs w:val="18"/>
                              </w:rPr>
                            </w:pPr>
                            <w:r>
                              <w:rPr>
                                <w:sz w:val="18"/>
                                <w:szCs w:val="18"/>
                              </w:rPr>
                              <w:t xml:space="preserve">Coordinador </w:t>
                            </w:r>
                            <w:r w:rsidRPr="007F7DE8">
                              <w:rPr>
                                <w:sz w:val="18"/>
                                <w:szCs w:val="18"/>
                              </w:rPr>
                              <w:t>de</w:t>
                            </w:r>
                            <w:r w:rsidR="007A2F69" w:rsidRPr="007F7DE8">
                              <w:rPr>
                                <w:sz w:val="18"/>
                                <w:szCs w:val="18"/>
                              </w:rPr>
                              <w:t xml:space="preserv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24.9pt;margin-top:15.55pt;width:230.45pt;height:54.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" stroked="f">
                <v:textbox style="mso-fit-shape-to-text:t">
                  <w:txbxContent>
                    <w:p w:rsidR="007A2F69" w:rsidRPr="007F7DE8" w:rsidRDefault="007A2F69" w:rsidP="007A2F69">
                      <w:pPr>
                        <w:jc w:val="center"/>
                        <w:rPr>
                          <w:sz w:val="18"/>
                          <w:szCs w:val="18"/>
                        </w:rPr>
                      </w:pPr>
                      <w:r>
                        <w:rPr>
                          <w:sz w:val="18"/>
                          <w:szCs w:val="18"/>
                        </w:rPr>
                        <w:t>Responsable de elaboración</w:t>
                      </w:r>
                    </w:p>
                    <w:p w:rsidR="007A2F69" w:rsidRPr="007F7DE8" w:rsidRDefault="007A2F69" w:rsidP="007A2F69">
                      <w:pPr>
                        <w:spacing w:after="0" w:line="240" w:lineRule="auto"/>
                        <w:jc w:val="center"/>
                        <w:rPr>
                          <w:sz w:val="18"/>
                          <w:szCs w:val="18"/>
                        </w:rPr>
                      </w:pPr>
                      <w:r w:rsidRPr="007F7DE8">
                        <w:rPr>
                          <w:sz w:val="18"/>
                          <w:szCs w:val="18"/>
                        </w:rPr>
                        <w:t>C.P.   Ma. Margarita Guevara Méndez</w:t>
                      </w:r>
                    </w:p>
                    <w:p w:rsidR="007A2F69" w:rsidRPr="007F7DE8" w:rsidRDefault="00C525A8" w:rsidP="007A2F69">
                      <w:pPr>
                        <w:spacing w:after="0" w:line="240" w:lineRule="auto"/>
                        <w:jc w:val="center"/>
                        <w:rPr>
                          <w:sz w:val="18"/>
                          <w:szCs w:val="18"/>
                        </w:rPr>
                      </w:pPr>
                      <w:r>
                        <w:rPr>
                          <w:sz w:val="18"/>
                          <w:szCs w:val="18"/>
                        </w:rPr>
                        <w:t xml:space="preserve">Coordinador </w:t>
                      </w:r>
                      <w:r w:rsidRPr="007F7DE8">
                        <w:rPr>
                          <w:sz w:val="18"/>
                          <w:szCs w:val="18"/>
                        </w:rPr>
                        <w:t>de</w:t>
                      </w:r>
                      <w:r w:rsidR="007A2F69" w:rsidRPr="007F7DE8">
                        <w:rPr>
                          <w:sz w:val="18"/>
                          <w:szCs w:val="18"/>
                        </w:rPr>
                        <w:t xml:space="preserve"> Contabilidad</w:t>
                      </w:r>
                    </w:p>
                  </w:txbxContent>
                </v:textbox>
              </v:shape>
            </w:pict>
          </mc:Fallback>
        </mc:AlternateContent>
      </w:r>
    </w:p>
    <w:p w:rsidR="007A2F69" w:rsidRPr="00042878" w:rsidRDefault="007A2F69" w:rsidP="007A2F69">
      <w:pPr>
        <w:jc w:val="both"/>
        <w:rPr>
          <w:rFonts w:ascii="Arial" w:hAnsi="Arial" w:cs="Arial"/>
          <w:sz w:val="20"/>
          <w:szCs w:val="20"/>
        </w:rPr>
      </w:pPr>
    </w:p>
    <w:p w:rsidR="007A2F69" w:rsidRPr="00042878" w:rsidRDefault="007A2F69" w:rsidP="007A2F69">
      <w:pPr>
        <w:jc w:val="both"/>
        <w:rPr>
          <w:rFonts w:ascii="Arial" w:hAnsi="Arial" w:cs="Arial"/>
          <w:noProof/>
          <w:sz w:val="20"/>
          <w:szCs w:val="20"/>
          <w:lang w:eastAsia="es-MX"/>
        </w:rPr>
      </w:pPr>
    </w:p>
    <w:p w:rsidR="007A2F69" w:rsidRDefault="007A2F69" w:rsidP="007A2F69">
      <w:pPr>
        <w:jc w:val="both"/>
        <w:rPr>
          <w:rFonts w:ascii="Arial" w:hAnsi="Arial" w:cs="Arial"/>
          <w:sz w:val="20"/>
          <w:szCs w:val="20"/>
        </w:rPr>
      </w:pPr>
    </w:p>
    <w:p w:rsidR="007A2F69" w:rsidRDefault="007A2F69" w:rsidP="007A2F69">
      <w:pPr>
        <w:jc w:val="both"/>
        <w:rPr>
          <w:rFonts w:ascii="Arial" w:hAnsi="Arial" w:cs="Arial"/>
          <w:sz w:val="20"/>
          <w:szCs w:val="20"/>
        </w:rPr>
      </w:pPr>
    </w:p>
    <w:p w:rsidR="007A2F69" w:rsidRDefault="007A2F69" w:rsidP="007A2F69">
      <w:pPr>
        <w:jc w:val="both"/>
        <w:rPr>
          <w:rFonts w:ascii="Arial" w:hAnsi="Arial" w:cs="Arial"/>
          <w:sz w:val="20"/>
          <w:szCs w:val="20"/>
        </w:rPr>
      </w:pPr>
    </w:p>
    <w:p w:rsidR="007A2F69" w:rsidRPr="00042878" w:rsidRDefault="007A2F69" w:rsidP="007A2F69">
      <w:pPr>
        <w:jc w:val="both"/>
        <w:rPr>
          <w:rFonts w:ascii="Arial" w:hAnsi="Arial" w:cs="Arial"/>
          <w:sz w:val="20"/>
          <w:szCs w:val="20"/>
        </w:rPr>
      </w:pPr>
    </w:p>
    <w:p w:rsidR="007A2F69" w:rsidRPr="00042878" w:rsidRDefault="007A2F69" w:rsidP="007A2F69">
      <w:pPr>
        <w:jc w:val="both"/>
        <w:rPr>
          <w:rFonts w:ascii="Arial" w:hAnsi="Arial" w:cs="Arial"/>
          <w:sz w:val="20"/>
          <w:szCs w:val="20"/>
        </w:rPr>
      </w:pPr>
      <w:r>
        <w:rPr>
          <w:rFonts w:ascii="Arial" w:hAnsi="Arial" w:cs="Arial"/>
          <w:noProof/>
          <w:sz w:val="20"/>
          <w:szCs w:val="20"/>
          <w:lang w:eastAsia="es-MX"/>
        </w:rPr>
        <w:drawing>
          <wp:inline distT="0" distB="0" distL="0" distR="0">
            <wp:extent cx="5822950" cy="33909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950" cy="3390900"/>
                    </a:xfrm>
                    <a:prstGeom prst="rect">
                      <a:avLst/>
                    </a:prstGeom>
                    <a:noFill/>
                  </pic:spPr>
                </pic:pic>
              </a:graphicData>
            </a:graphic>
          </wp:inline>
        </w:drawing>
      </w:r>
    </w:p>
    <w:sectPr w:rsidR="007A2F69" w:rsidRPr="00042878"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6E3" w:rsidRDefault="009166E3" w:rsidP="00E00323">
      <w:pPr>
        <w:spacing w:after="0" w:line="240" w:lineRule="auto"/>
      </w:pPr>
      <w:r>
        <w:separator/>
      </w:r>
    </w:p>
  </w:endnote>
  <w:endnote w:type="continuationSeparator" w:id="0">
    <w:p w:rsidR="009166E3" w:rsidRDefault="009166E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6E3" w:rsidRDefault="009166E3" w:rsidP="00E00323">
      <w:pPr>
        <w:spacing w:after="0" w:line="240" w:lineRule="auto"/>
      </w:pPr>
      <w:r>
        <w:separator/>
      </w:r>
    </w:p>
  </w:footnote>
  <w:footnote w:type="continuationSeparator" w:id="0">
    <w:p w:rsidR="009166E3" w:rsidRDefault="009166E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3" w:rsidRDefault="00F46332" w:rsidP="00154BA3">
    <w:pPr>
      <w:pStyle w:val="Encabezado"/>
      <w:jc w:val="center"/>
    </w:pPr>
    <w:r>
      <w:t>Fideicomiso de Obras Públicas por Cooperación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697"/>
    <w:multiLevelType w:val="hybridMultilevel"/>
    <w:tmpl w:val="A46EA144"/>
    <w:lvl w:ilvl="0" w:tplc="080A0017">
      <w:start w:val="6"/>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E29D5"/>
    <w:multiLevelType w:val="hybridMultilevel"/>
    <w:tmpl w:val="D10C41D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5881"/>
    <w:rsid w:val="00017B8C"/>
    <w:rsid w:val="00036128"/>
    <w:rsid w:val="00076A07"/>
    <w:rsid w:val="00091CE6"/>
    <w:rsid w:val="000B7810"/>
    <w:rsid w:val="00154BA3"/>
    <w:rsid w:val="00184BFF"/>
    <w:rsid w:val="001973A2"/>
    <w:rsid w:val="001C75F2"/>
    <w:rsid w:val="001D2063"/>
    <w:rsid w:val="00226B35"/>
    <w:rsid w:val="002C0665"/>
    <w:rsid w:val="002C6737"/>
    <w:rsid w:val="002D3BA0"/>
    <w:rsid w:val="0032720C"/>
    <w:rsid w:val="00375C44"/>
    <w:rsid w:val="003924A1"/>
    <w:rsid w:val="003A2554"/>
    <w:rsid w:val="003D2ADC"/>
    <w:rsid w:val="00427579"/>
    <w:rsid w:val="00435A87"/>
    <w:rsid w:val="00481CA4"/>
    <w:rsid w:val="004A58C8"/>
    <w:rsid w:val="004B138D"/>
    <w:rsid w:val="004E72A4"/>
    <w:rsid w:val="0054269B"/>
    <w:rsid w:val="005934BC"/>
    <w:rsid w:val="005D3E43"/>
    <w:rsid w:val="005E231E"/>
    <w:rsid w:val="00612858"/>
    <w:rsid w:val="006221ED"/>
    <w:rsid w:val="0062709C"/>
    <w:rsid w:val="00657009"/>
    <w:rsid w:val="00681C79"/>
    <w:rsid w:val="006955EC"/>
    <w:rsid w:val="006A30F9"/>
    <w:rsid w:val="0073034B"/>
    <w:rsid w:val="007610BC"/>
    <w:rsid w:val="007714AB"/>
    <w:rsid w:val="007950EC"/>
    <w:rsid w:val="007A2F69"/>
    <w:rsid w:val="007D1E76"/>
    <w:rsid w:val="007E0E72"/>
    <w:rsid w:val="00822C2F"/>
    <w:rsid w:val="008400B6"/>
    <w:rsid w:val="00854AB6"/>
    <w:rsid w:val="0086459F"/>
    <w:rsid w:val="008902E1"/>
    <w:rsid w:val="008E076C"/>
    <w:rsid w:val="008E5013"/>
    <w:rsid w:val="009166E3"/>
    <w:rsid w:val="00930B36"/>
    <w:rsid w:val="009650D0"/>
    <w:rsid w:val="00972C46"/>
    <w:rsid w:val="00A2749B"/>
    <w:rsid w:val="00A665CB"/>
    <w:rsid w:val="00AA41E5"/>
    <w:rsid w:val="00AA460B"/>
    <w:rsid w:val="00AE1F6A"/>
    <w:rsid w:val="00B7404B"/>
    <w:rsid w:val="00BF1325"/>
    <w:rsid w:val="00C43FFB"/>
    <w:rsid w:val="00C525A8"/>
    <w:rsid w:val="00C52F8A"/>
    <w:rsid w:val="00D0319F"/>
    <w:rsid w:val="00D13C44"/>
    <w:rsid w:val="00D9731C"/>
    <w:rsid w:val="00D975B1"/>
    <w:rsid w:val="00DF6265"/>
    <w:rsid w:val="00E00323"/>
    <w:rsid w:val="00E0232A"/>
    <w:rsid w:val="00E423A4"/>
    <w:rsid w:val="00E63FA1"/>
    <w:rsid w:val="00E74967"/>
    <w:rsid w:val="00E7732A"/>
    <w:rsid w:val="00E91DE5"/>
    <w:rsid w:val="00EA7915"/>
    <w:rsid w:val="00ED56E3"/>
    <w:rsid w:val="00EE426C"/>
    <w:rsid w:val="00F34D24"/>
    <w:rsid w:val="00F46332"/>
    <w:rsid w:val="00F66A24"/>
    <w:rsid w:val="00F94F74"/>
    <w:rsid w:val="00FA5709"/>
    <w:rsid w:val="00FB12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3C4A4"/>
  <w15:docId w15:val="{A2EFDE6F-B1D7-43EB-9435-1C4A5129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Usuario\Documents\3%20ORGANO%20DE%20FISCALIZACION%20SUPERIOR\CUENTA%20PUBLICA\2015\09%20Septiembre\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2959</Words>
  <Characters>16279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Margarita Guevara Mendez</cp:lastModifiedBy>
  <cp:revision>2</cp:revision>
  <dcterms:created xsi:type="dcterms:W3CDTF">2018-02-14T14:43:00Z</dcterms:created>
  <dcterms:modified xsi:type="dcterms:W3CDTF">2018-02-14T14:43:00Z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